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135" w:rsidRPr="00661356" w:rsidRDefault="00EB7135" w:rsidP="0041284B">
      <w:pPr>
        <w:pStyle w:val="NoSpacing"/>
        <w:jc w:val="center"/>
        <w:rPr>
          <w:rFonts w:ascii="Sylfaen" w:hAnsi="Sylfaen" w:cstheme="minorHAnsi"/>
          <w:b/>
          <w:color w:val="2E74B5" w:themeColor="accent1" w:themeShade="BF"/>
          <w:sz w:val="24"/>
          <w:lang w:val="ka-GE"/>
        </w:rPr>
      </w:pPr>
    </w:p>
    <w:p w:rsidR="00EB7135" w:rsidRDefault="00E13F52" w:rsidP="0041284B">
      <w:pPr>
        <w:pStyle w:val="NoSpacing"/>
        <w:jc w:val="center"/>
        <w:rPr>
          <w:rFonts w:ascii="Sylfaen" w:hAnsi="Sylfaen" w:cstheme="minorHAnsi"/>
          <w:b/>
          <w:color w:val="1F4E79" w:themeColor="accent1" w:themeShade="80"/>
          <w:sz w:val="24"/>
          <w:lang w:val="ka-GE"/>
        </w:rPr>
      </w:pPr>
      <w:r w:rsidRPr="00661356">
        <w:rPr>
          <w:rFonts w:ascii="Sylfaen" w:hAnsi="Sylfaen" w:cstheme="minorHAnsi"/>
          <w:b/>
          <w:color w:val="1F4E79" w:themeColor="accent1" w:themeShade="80"/>
          <w:sz w:val="24"/>
          <w:lang w:val="ka-GE"/>
        </w:rPr>
        <w:t>საშუალოვადიანი</w:t>
      </w:r>
      <w:r w:rsidR="00A05BA2" w:rsidRPr="00661356">
        <w:rPr>
          <w:rFonts w:ascii="Sylfaen" w:hAnsi="Sylfaen" w:cstheme="minorHAnsi"/>
          <w:b/>
          <w:color w:val="1F4E79" w:themeColor="accent1" w:themeShade="80"/>
          <w:sz w:val="24"/>
          <w:lang w:val="ka-GE"/>
        </w:rPr>
        <w:t xml:space="preserve"> პროგნოზ</w:t>
      </w:r>
      <w:r w:rsidRPr="00661356">
        <w:rPr>
          <w:rFonts w:ascii="Sylfaen" w:hAnsi="Sylfaen" w:cstheme="minorHAnsi"/>
          <w:b/>
          <w:color w:val="1F4E79" w:themeColor="accent1" w:themeShade="80"/>
          <w:sz w:val="24"/>
          <w:lang w:val="ka-GE"/>
        </w:rPr>
        <w:t>ებ</w:t>
      </w:r>
      <w:r w:rsidR="0041284B" w:rsidRPr="00661356">
        <w:rPr>
          <w:rFonts w:ascii="Sylfaen" w:hAnsi="Sylfaen" w:cstheme="minorHAnsi"/>
          <w:b/>
          <w:color w:val="1F4E79" w:themeColor="accent1" w:themeShade="80"/>
          <w:sz w:val="24"/>
          <w:lang w:val="ka-GE"/>
        </w:rPr>
        <w:t>ის შედარება</w:t>
      </w:r>
      <w:r w:rsidR="00EB7135" w:rsidRPr="00661356">
        <w:rPr>
          <w:rFonts w:ascii="Sylfaen" w:hAnsi="Sylfaen" w:cstheme="minorHAnsi"/>
          <w:b/>
          <w:color w:val="1F4E79" w:themeColor="accent1" w:themeShade="80"/>
          <w:sz w:val="24"/>
        </w:rPr>
        <w:t xml:space="preserve"> </w:t>
      </w:r>
      <w:r w:rsidR="00EB7135" w:rsidRPr="00661356">
        <w:rPr>
          <w:rFonts w:ascii="Sylfaen" w:hAnsi="Sylfaen" w:cstheme="minorHAnsi"/>
          <w:b/>
          <w:color w:val="1F4E79" w:themeColor="accent1" w:themeShade="80"/>
          <w:sz w:val="24"/>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661356">
        <w:rPr>
          <w:rFonts w:ascii="Sylfaen" w:hAnsi="Sylfaen" w:cstheme="minorHAnsi"/>
          <w:b/>
          <w:color w:val="1F4E79" w:themeColor="accent1" w:themeShade="80"/>
          <w:sz w:val="24"/>
        </w:rPr>
        <w:t>ფისკალურ</w:t>
      </w:r>
      <w:r w:rsidR="00EB7135" w:rsidRPr="00661356">
        <w:rPr>
          <w:rFonts w:ascii="Sylfaen" w:hAnsi="Sylfaen" w:cstheme="minorHAnsi"/>
          <w:b/>
          <w:color w:val="1F4E79" w:themeColor="accent1" w:themeShade="80"/>
          <w:sz w:val="24"/>
          <w:lang w:val="ka-GE"/>
        </w:rPr>
        <w:t xml:space="preserve"> წესებ</w:t>
      </w:r>
      <w:r w:rsidR="00EF56BC" w:rsidRPr="00661356">
        <w:rPr>
          <w:rFonts w:ascii="Sylfaen" w:hAnsi="Sylfaen" w:cstheme="minorHAnsi"/>
          <w:b/>
          <w:color w:val="1F4E79" w:themeColor="accent1" w:themeShade="80"/>
          <w:sz w:val="24"/>
          <w:lang w:val="ka-GE"/>
        </w:rPr>
        <w:t>თან</w:t>
      </w:r>
      <w:r w:rsidR="00EB7135" w:rsidRPr="00661356">
        <w:rPr>
          <w:rFonts w:ascii="Sylfaen" w:hAnsi="Sylfaen" w:cstheme="minorHAnsi"/>
          <w:b/>
          <w:color w:val="1F4E79" w:themeColor="accent1" w:themeShade="80"/>
          <w:sz w:val="24"/>
          <w:lang w:val="ka-GE"/>
        </w:rPr>
        <w:t xml:space="preserve"> </w:t>
      </w:r>
      <w:r w:rsidR="00EF56BC" w:rsidRPr="00661356">
        <w:rPr>
          <w:rFonts w:ascii="Sylfaen" w:hAnsi="Sylfaen" w:cstheme="minorHAnsi"/>
          <w:b/>
          <w:color w:val="1F4E79" w:themeColor="accent1" w:themeShade="80"/>
          <w:sz w:val="24"/>
          <w:lang w:val="ka-GE"/>
        </w:rPr>
        <w:t>შესაბამისობა</w:t>
      </w:r>
    </w:p>
    <w:p w:rsidR="00925F4A" w:rsidRPr="00925F4A" w:rsidRDefault="00925F4A" w:rsidP="00925F4A">
      <w:pPr>
        <w:pStyle w:val="NoSpacing"/>
        <w:jc w:val="center"/>
        <w:rPr>
          <w:rFonts w:ascii="Sylfaen" w:hAnsi="Sylfaen" w:cstheme="minorHAnsi"/>
          <w:i/>
          <w:sz w:val="18"/>
          <w:szCs w:val="20"/>
          <w:u w:val="single"/>
        </w:rPr>
      </w:pPr>
      <w:r w:rsidRPr="00925F4A">
        <w:rPr>
          <w:rFonts w:ascii="Sylfaen" w:hAnsi="Sylfaen" w:cstheme="minorHAnsi"/>
          <w:i/>
          <w:color w:val="1F4E79" w:themeColor="accent1" w:themeShade="80"/>
          <w:u w:val="single"/>
        </w:rPr>
        <w:t>/</w:t>
      </w:r>
      <w:r w:rsidRPr="00925F4A">
        <w:rPr>
          <w:rFonts w:ascii="Sylfaen" w:hAnsi="Sylfaen" w:cstheme="minorHAnsi"/>
          <w:i/>
          <w:sz w:val="18"/>
          <w:szCs w:val="20"/>
          <w:u w:val="single"/>
          <w:lang w:val="ka-GE"/>
        </w:rPr>
        <w:t>„საქართველოს 2022 წლის სახელმწიფო ბიუჯეტის შესახებ</w:t>
      </w:r>
      <w:proofErr w:type="gramStart"/>
      <w:r w:rsidRPr="00925F4A">
        <w:rPr>
          <w:rFonts w:ascii="Sylfaen" w:hAnsi="Sylfaen" w:cstheme="minorHAnsi"/>
          <w:i/>
          <w:sz w:val="18"/>
          <w:szCs w:val="20"/>
          <w:u w:val="single"/>
          <w:lang w:val="ka-GE"/>
        </w:rPr>
        <w:t>“ საქართველოს</w:t>
      </w:r>
      <w:proofErr w:type="gramEnd"/>
      <w:r w:rsidRPr="00925F4A">
        <w:rPr>
          <w:rFonts w:ascii="Sylfaen" w:hAnsi="Sylfaen" w:cstheme="minorHAnsi"/>
          <w:i/>
          <w:sz w:val="18"/>
          <w:szCs w:val="20"/>
          <w:u w:val="single"/>
          <w:lang w:val="ka-GE"/>
        </w:rPr>
        <w:t xml:space="preserve"> კანონში ცვლილების შეტანის თაობაზე საქართველოს კანონის პროექტზე თანდართული ინფორმაცია</w:t>
      </w:r>
      <w:r w:rsidRPr="00925F4A">
        <w:rPr>
          <w:rFonts w:ascii="Sylfaen" w:hAnsi="Sylfaen" w:cstheme="minorHAnsi"/>
          <w:i/>
          <w:sz w:val="18"/>
          <w:szCs w:val="20"/>
          <w:u w:val="single"/>
        </w:rPr>
        <w:t>/</w:t>
      </w:r>
    </w:p>
    <w:p w:rsidR="00925F4A" w:rsidRPr="00925F4A" w:rsidRDefault="00925F4A" w:rsidP="0041284B">
      <w:pPr>
        <w:pStyle w:val="NoSpacing"/>
        <w:jc w:val="center"/>
        <w:rPr>
          <w:rFonts w:ascii="Sylfaen" w:hAnsi="Sylfaen" w:cstheme="minorHAnsi"/>
          <w:i/>
          <w:color w:val="1F4E79" w:themeColor="accent1" w:themeShade="80"/>
          <w:sz w:val="24"/>
          <w:u w:val="single"/>
        </w:rPr>
      </w:pPr>
    </w:p>
    <w:p w:rsidR="007B6E63" w:rsidRPr="00661356" w:rsidRDefault="00D968E5" w:rsidP="004B6789">
      <w:pPr>
        <w:pStyle w:val="Heading1"/>
        <w:numPr>
          <w:ilvl w:val="0"/>
          <w:numId w:val="1"/>
        </w:numPr>
        <w:jc w:val="both"/>
        <w:rPr>
          <w:rFonts w:ascii="Sylfaen" w:hAnsi="Sylfaen" w:cs="Sylfaen"/>
          <w:b/>
          <w:sz w:val="24"/>
          <w:lang w:val="ka-GE"/>
        </w:rPr>
      </w:pPr>
      <w:r w:rsidRPr="00661356">
        <w:rPr>
          <w:rFonts w:ascii="Sylfaen" w:hAnsi="Sylfaen" w:cs="Sylfaen"/>
          <w:b/>
          <w:sz w:val="28"/>
        </w:rPr>
        <w:t xml:space="preserve"> </w:t>
      </w:r>
      <w:bookmarkStart w:id="0" w:name="_Toc89118359"/>
      <w:r w:rsidR="007B6E63" w:rsidRPr="00661356">
        <w:rPr>
          <w:rFonts w:ascii="Sylfaen" w:hAnsi="Sylfaen" w:cs="Sylfaen"/>
          <w:b/>
          <w:sz w:val="28"/>
          <w:lang w:val="ka-GE"/>
        </w:rPr>
        <w:t>ძირითადი</w:t>
      </w:r>
      <w:r w:rsidR="007B6E63" w:rsidRPr="00661356">
        <w:rPr>
          <w:rFonts w:ascii="Sylfaen" w:hAnsi="Sylfaen"/>
          <w:b/>
          <w:sz w:val="28"/>
          <w:lang w:val="ka-GE"/>
        </w:rPr>
        <w:t xml:space="preserve"> </w:t>
      </w:r>
      <w:r w:rsidR="007B6E63" w:rsidRPr="00661356">
        <w:rPr>
          <w:rFonts w:ascii="Sylfaen" w:hAnsi="Sylfaen" w:cs="Sylfaen"/>
          <w:b/>
          <w:sz w:val="28"/>
          <w:lang w:val="ka-GE"/>
        </w:rPr>
        <w:t>მაკროეკონომიკური</w:t>
      </w:r>
      <w:r w:rsidR="007B6E63" w:rsidRPr="00661356">
        <w:rPr>
          <w:rFonts w:ascii="Sylfaen" w:hAnsi="Sylfaen"/>
          <w:b/>
          <w:sz w:val="28"/>
          <w:lang w:val="ka-GE"/>
        </w:rPr>
        <w:t xml:space="preserve"> </w:t>
      </w:r>
      <w:r w:rsidR="007B6E63" w:rsidRPr="00661356">
        <w:rPr>
          <w:rFonts w:ascii="Sylfaen" w:hAnsi="Sylfaen" w:cs="Sylfaen"/>
          <w:b/>
          <w:sz w:val="28"/>
          <w:lang w:val="ka-GE"/>
        </w:rPr>
        <w:t>და</w:t>
      </w:r>
      <w:r w:rsidR="007B6E63" w:rsidRPr="00661356">
        <w:rPr>
          <w:rFonts w:ascii="Sylfaen" w:hAnsi="Sylfaen"/>
          <w:b/>
          <w:sz w:val="28"/>
          <w:lang w:val="ka-GE"/>
        </w:rPr>
        <w:t xml:space="preserve"> </w:t>
      </w:r>
      <w:r w:rsidR="007B6E63" w:rsidRPr="00661356">
        <w:rPr>
          <w:rFonts w:ascii="Sylfaen" w:hAnsi="Sylfaen" w:cs="Sylfaen"/>
          <w:b/>
          <w:sz w:val="28"/>
          <w:lang w:val="ka-GE"/>
        </w:rPr>
        <w:t>ფისკალური</w:t>
      </w:r>
      <w:r w:rsidR="007B6E63" w:rsidRPr="00661356">
        <w:rPr>
          <w:rFonts w:ascii="Sylfaen" w:hAnsi="Sylfaen"/>
          <w:b/>
          <w:sz w:val="28"/>
          <w:lang w:val="ka-GE"/>
        </w:rPr>
        <w:t xml:space="preserve"> </w:t>
      </w:r>
      <w:r w:rsidR="007B6E63" w:rsidRPr="00661356">
        <w:rPr>
          <w:rFonts w:ascii="Sylfaen" w:hAnsi="Sylfaen" w:cs="Sylfaen"/>
          <w:b/>
          <w:sz w:val="28"/>
          <w:lang w:val="ka-GE"/>
        </w:rPr>
        <w:t>პარამეტრები</w:t>
      </w:r>
      <w:bookmarkEnd w:id="0"/>
    </w:p>
    <w:p w:rsidR="00D968E5" w:rsidRPr="00661356" w:rsidRDefault="00D968E5" w:rsidP="007D46C3">
      <w:pPr>
        <w:pStyle w:val="NoSpacing"/>
        <w:jc w:val="both"/>
        <w:rPr>
          <w:rFonts w:ascii="Sylfaen" w:hAnsi="Sylfaen"/>
          <w:lang w:val="ka-GE"/>
        </w:rPr>
      </w:pPr>
    </w:p>
    <w:p w:rsidR="00765162" w:rsidRPr="00661356" w:rsidRDefault="00765162" w:rsidP="00765162">
      <w:pPr>
        <w:pStyle w:val="NoSpacing"/>
        <w:spacing w:line="276" w:lineRule="auto"/>
        <w:ind w:firstLine="720"/>
        <w:jc w:val="both"/>
        <w:rPr>
          <w:rFonts w:ascii="Sylfaen" w:hAnsi="Sylfaen"/>
          <w:lang w:val="ka-GE"/>
        </w:rPr>
      </w:pPr>
      <w:r w:rsidRPr="00661356">
        <w:rPr>
          <w:rFonts w:ascii="Sylfaen" w:hAnsi="Sylfaen"/>
          <w:lang w:val="ka-GE"/>
        </w:rPr>
        <w:t>წინამდებარე ინფორმაცია მომზადდა „საქართველოს 2022 წლის სახელმწიფო ბიუჯეტის შესახებ“ საქართველოს კანონის ცვლილებასთან ერთად და წარმოადგენს 2021 წლის ბოლოს 2022 წლის სახელმწიფო ბიუჯეტის კანონზე თანდართული „2022-2025 წლების ქვეყნის ძირითადი მონაცემების და მიმართულებების დოკუმენტით“ წარმოდგენილ  საშუალოვადიან ეკონომიკურ და ფისკალური პარამეტრების პროგნოზებთან შედარებით ანალიზს.</w:t>
      </w:r>
    </w:p>
    <w:p w:rsidR="00CD7313" w:rsidRPr="00661356" w:rsidRDefault="00CD7313" w:rsidP="00CD7313">
      <w:pPr>
        <w:pStyle w:val="NoSpacing"/>
        <w:tabs>
          <w:tab w:val="left" w:pos="709"/>
        </w:tabs>
        <w:spacing w:line="276" w:lineRule="auto"/>
        <w:ind w:firstLine="709"/>
        <w:jc w:val="both"/>
        <w:rPr>
          <w:rFonts w:ascii="Sylfaen" w:hAnsi="Sylfaen"/>
          <w:color w:val="000000" w:themeColor="text1"/>
          <w:lang w:val="ka-GE"/>
        </w:rPr>
      </w:pPr>
      <w:r w:rsidRPr="00661356">
        <w:rPr>
          <w:rFonts w:ascii="Sylfaen" w:hAnsi="Sylfaen"/>
          <w:color w:val="000000" w:themeColor="text1"/>
        </w:rPr>
        <w:t xml:space="preserve">2021 </w:t>
      </w:r>
      <w:r w:rsidRPr="00661356">
        <w:rPr>
          <w:rFonts w:ascii="Sylfaen" w:hAnsi="Sylfaen"/>
          <w:color w:val="000000" w:themeColor="text1"/>
          <w:lang w:val="ka-GE"/>
        </w:rPr>
        <w:t xml:space="preserve">წელს, პანდემიური წლის შემდეგ, ეკონომიკურმა ზრდამ 10.5 პროცენტი შეადგინა, რაც ასევე </w:t>
      </w:r>
      <w:r w:rsidRPr="00661356">
        <w:rPr>
          <w:rFonts w:ascii="Sylfaen" w:hAnsi="Sylfaen"/>
          <w:color w:val="000000" w:themeColor="text1"/>
        </w:rPr>
        <w:t>3.0</w:t>
      </w:r>
      <w:r w:rsidRPr="00661356">
        <w:rPr>
          <w:rFonts w:ascii="Sylfaen" w:hAnsi="Sylfaen"/>
          <w:color w:val="000000" w:themeColor="text1"/>
          <w:lang w:val="ka-GE"/>
        </w:rPr>
        <w:t xml:space="preserve"> პროცენტით აღემატებოდა 2019 წლის მაჩვენებელს. გაუმჯობესებული მაკროეკონომიკური გარემო და სწრაფი </w:t>
      </w:r>
      <w:r w:rsidRPr="00661356">
        <w:rPr>
          <w:rFonts w:ascii="Sylfaen" w:hAnsi="Sylfaen"/>
          <w:color w:val="000000" w:themeColor="text1"/>
        </w:rPr>
        <w:t>V-</w:t>
      </w:r>
      <w:r w:rsidRPr="00661356">
        <w:rPr>
          <w:rFonts w:ascii="Sylfaen" w:hAnsi="Sylfaen"/>
          <w:color w:val="000000" w:themeColor="text1"/>
          <w:lang w:val="ka-GE"/>
        </w:rPr>
        <w:t>სებრი აღდგენის ფონზე 2021 წლის პროგნოზით 2022 წელს ეკონომიკური ზრდა 6 პროცენტზე იყო მოსალოდნელი. 2022 წლის თებერვალში რუსეთის უკრაინაში შეჭრისა და სრულმასშტაბიანი ომის დაწყების შემდგომ, საქართველოში გაჩნდა რისკები რიგი უარყოფითი შოკების რეალიზებისა. რის გამოც, მიუხედავად 2022 წლის პირველი კვარტლის მაღალი ეკონომიკური ზრდისა, პროგნოზების გადახედვა 2022 წლის განმ</w:t>
      </w:r>
      <w:r w:rsidRPr="00661356">
        <w:rPr>
          <w:rFonts w:ascii="Sylfaen" w:hAnsi="Sylfaen"/>
          <w:color w:val="000000" w:themeColor="text1"/>
        </w:rPr>
        <w:t>ა</w:t>
      </w:r>
      <w:r w:rsidRPr="00661356">
        <w:rPr>
          <w:rFonts w:ascii="Sylfaen" w:hAnsi="Sylfaen"/>
          <w:color w:val="000000" w:themeColor="text1"/>
          <w:lang w:val="ka-GE"/>
        </w:rPr>
        <w:t xml:space="preserve">ვლობაში  მხოლოდ სექტემბერში განხორციელდა. </w:t>
      </w:r>
    </w:p>
    <w:p w:rsidR="00CD7313" w:rsidRPr="00661356" w:rsidRDefault="00CD7313" w:rsidP="00CD7313">
      <w:pPr>
        <w:pStyle w:val="NoSpacing"/>
        <w:tabs>
          <w:tab w:val="left" w:pos="709"/>
        </w:tabs>
        <w:spacing w:line="276" w:lineRule="auto"/>
        <w:ind w:firstLine="709"/>
        <w:jc w:val="both"/>
        <w:rPr>
          <w:rFonts w:ascii="Sylfaen" w:hAnsi="Sylfaen" w:cs="Sylfaen"/>
          <w:color w:val="000000" w:themeColor="text1"/>
          <w:lang w:val="ka-GE"/>
        </w:rPr>
      </w:pPr>
      <w:r w:rsidRPr="00661356">
        <w:rPr>
          <w:rFonts w:ascii="Sylfaen" w:hAnsi="Sylfaen"/>
          <w:color w:val="000000" w:themeColor="text1"/>
          <w:lang w:val="ka-GE"/>
        </w:rPr>
        <w:t xml:space="preserve">2022 წელი საკმაოდ მაღალი ეკონომიკური ზრდით დაიწყო, პირველ კვარტალში ეკონომიკურმა ზრდამ 15.0 პროცენტი შეადგინა, რაც გარკვეულწილად ასევე განპირობებული იყო დაბალი საბაზო ეფექტით. </w:t>
      </w:r>
      <w:r w:rsidRPr="00661356">
        <w:rPr>
          <w:rFonts w:ascii="Sylfaen" w:hAnsi="Sylfaen" w:cs="Sylfaen"/>
          <w:color w:val="000000" w:themeColor="text1"/>
        </w:rPr>
        <w:t xml:space="preserve">2022 </w:t>
      </w:r>
      <w:r w:rsidRPr="00661356">
        <w:rPr>
          <w:rFonts w:ascii="Sylfaen" w:hAnsi="Sylfaen" w:cs="Sylfaen"/>
          <w:color w:val="000000" w:themeColor="text1"/>
          <w:lang w:val="ka-GE"/>
        </w:rPr>
        <w:t xml:space="preserve">წლის განმავლობაში რუსეთ-უკრაინის ომით გამოწვეული გარკვეულ უარყოფითი რისკების რეალიზებასთან ერთად ეკონომიკაში კვლავ გავრძელდა დადებითი ეკონომიკური ზრდის დინამიკა, სწრაფი ტემპებით აღდგა ტურიზმის სექტორი, საგრძნობლად გაიზარდა ექსპორტი, ასევე გაიზარდა ფულადი გადმორიცხვები, რამაც კერძო მოხმარების ხარჯზე ეკონომიკური ზრდა დააჩქარა. შედეგად, 2022 წლის  იანვარ-ოქტომბერში, წინასწარი მონაცემებით, რეალური მთლიანი შიდა პროდუქტი 10.0 პროცენტით გაიზარდა. </w:t>
      </w:r>
    </w:p>
    <w:p w:rsidR="00CD7313" w:rsidRPr="00661356" w:rsidRDefault="00CD7313" w:rsidP="00CD7313">
      <w:pPr>
        <w:pStyle w:val="NoSpacing"/>
        <w:tabs>
          <w:tab w:val="left" w:pos="709"/>
        </w:tabs>
        <w:spacing w:line="276" w:lineRule="auto"/>
        <w:ind w:firstLine="709"/>
        <w:jc w:val="both"/>
        <w:rPr>
          <w:rFonts w:ascii="Sylfaen" w:hAnsi="Sylfaen"/>
          <w:color w:val="000000" w:themeColor="text1"/>
          <w:lang w:val="ka-GE"/>
        </w:rPr>
      </w:pPr>
      <w:r w:rsidRPr="00661356">
        <w:rPr>
          <w:rFonts w:ascii="Sylfaen" w:hAnsi="Sylfaen"/>
          <w:color w:val="000000" w:themeColor="text1"/>
          <w:lang w:val="ka-GE"/>
        </w:rPr>
        <w:t xml:space="preserve">დადებითი ეკონომიკური ტენდენციების გათვალისწინებით, საქართველოს პარლამენტისათვის  წარდგენილ 2022-2025 წლების ძირითადი </w:t>
      </w:r>
      <w:r w:rsidRPr="00925F4A">
        <w:rPr>
          <w:rFonts w:ascii="Sylfaen" w:hAnsi="Sylfaen"/>
          <w:lang w:val="ka-GE"/>
        </w:rPr>
        <w:t xml:space="preserve">მაკროეკონომიკური პარამეტრების წინასწარ პროგნოზებში 2022 წლის ეკონომიკური ზრდის პროგნოზი  განახლდა, თავდაპირველ დოკუმენტში ის 6.0% შეადგენდა, რომელიც სექტემბერში განახლებული 2022 წლის სახელმწიფო ბიუჯეტის ცვლილების პროექტის პროგნოზების მიხედვით გაიზარდა 8.5 პროცენტამდე. </w:t>
      </w:r>
      <w:r w:rsidR="00925F4A" w:rsidRPr="00925F4A">
        <w:rPr>
          <w:rFonts w:ascii="Sylfaen" w:hAnsi="Sylfaen"/>
          <w:lang w:val="ka-GE"/>
        </w:rPr>
        <w:t xml:space="preserve">ასევე, 2022 წლის სახელმწიფო ბიუჯეტის ცვლილების პროექტზე თანდართული პროგნოზების საბაზო სცენარში 2022 წლის რეალური ეკონომიკური ზრდის პროგნოზმა 10.0% შეადგინა, ხოლო 2023 წლის ეკონომიკური ზრდის საპროგნოზო მაჩვენებელი 5.0%-ს გაუტოლდა. </w:t>
      </w:r>
      <w:r w:rsidRPr="00925F4A">
        <w:rPr>
          <w:rFonts w:ascii="Sylfaen" w:hAnsi="Sylfaen"/>
          <w:lang w:val="ka-GE"/>
        </w:rPr>
        <w:t xml:space="preserve"> </w:t>
      </w:r>
      <w:r w:rsidRPr="00661356">
        <w:rPr>
          <w:rFonts w:ascii="Sylfaen" w:hAnsi="Sylfaen"/>
          <w:color w:val="000000" w:themeColor="text1"/>
          <w:lang w:val="ka-GE"/>
        </w:rPr>
        <w:t xml:space="preserve">საბაზისო სცენართან ერთად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და უარყოფითად, შესაბამისად. </w:t>
      </w:r>
    </w:p>
    <w:p w:rsidR="00CD7313" w:rsidRPr="00661356" w:rsidRDefault="00CD7313" w:rsidP="00CD7313">
      <w:pPr>
        <w:pStyle w:val="NoSpacing"/>
        <w:spacing w:line="276" w:lineRule="auto"/>
        <w:ind w:firstLine="720"/>
        <w:jc w:val="both"/>
        <w:rPr>
          <w:rFonts w:ascii="Sylfaen" w:hAnsi="Sylfaen"/>
          <w:color w:val="000000" w:themeColor="text1"/>
          <w:lang w:val="ka-GE"/>
        </w:rPr>
      </w:pPr>
      <w:r w:rsidRPr="00661356">
        <w:rPr>
          <w:rFonts w:ascii="Sylfaen" w:hAnsi="Sylfaen"/>
          <w:color w:val="000000" w:themeColor="text1"/>
          <w:lang w:val="ka-GE"/>
        </w:rPr>
        <w:t>წარმოდგენილ ცხრილებში 2023-2026 წლების ძირითდი მიმართულებებით გათვალისწინებული პროგნოზები შედარებულია 202</w:t>
      </w:r>
      <w:r w:rsidRPr="00661356">
        <w:rPr>
          <w:rFonts w:ascii="Sylfaen" w:hAnsi="Sylfaen"/>
          <w:color w:val="000000" w:themeColor="text1"/>
        </w:rPr>
        <w:t>1</w:t>
      </w:r>
      <w:r w:rsidRPr="00661356">
        <w:rPr>
          <w:rFonts w:ascii="Sylfaen" w:hAnsi="Sylfaen"/>
          <w:color w:val="000000" w:themeColor="text1"/>
          <w:lang w:val="ka-GE"/>
        </w:rPr>
        <w:t xml:space="preserve"> წლის დეკემბერში წარმოდგენილ 2022 წლის სახელმწიფო ბიუჯეტის კანონზე თანდართულ ცხრილებთან. რუსეთის მიერ უკრაინაში შეჭრით გამოწვეული საომარი </w:t>
      </w:r>
      <w:r w:rsidRPr="00661356">
        <w:rPr>
          <w:rFonts w:ascii="Sylfaen" w:hAnsi="Sylfaen"/>
          <w:color w:val="000000" w:themeColor="text1"/>
          <w:lang w:val="ka-GE"/>
        </w:rPr>
        <w:lastRenderedPageBreak/>
        <w:t xml:space="preserve">მდგომარეობის გათვალისწინებით და მსოფლიოში მიმდინარე ვითარებიდან გამომდინარე გართულებულია ეკონომიკური აქტივობების პროგნოზირება. აქედან გამომდინარე, ერთის მხრივ,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 (იანვარ-ოქტომბრის) ეკონომიკური განვითარების ტენდენციებში </w:t>
      </w:r>
      <w:r w:rsidRPr="00661356">
        <w:rPr>
          <w:rFonts w:ascii="Sylfaen" w:hAnsi="Sylfaen"/>
          <w:lang w:val="ka-GE"/>
        </w:rPr>
        <w:t>შეინიშნება ტურიზმისა და გზავნილებიდან მოსალოდნელზე მაღალი შემოდინებები და ეკონომიკური ზრდის დაგეგმილზე კიდევ უფრო მეტი პოტენციალი</w:t>
      </w:r>
      <w:r w:rsidRPr="00661356">
        <w:rPr>
          <w:rFonts w:ascii="Sylfaen" w:hAnsi="Sylfaen"/>
        </w:rPr>
        <w:t xml:space="preserve"> (</w:t>
      </w:r>
      <w:r w:rsidRPr="00661356">
        <w:rPr>
          <w:rFonts w:ascii="Sylfaen" w:hAnsi="Sylfaen"/>
          <w:lang w:val="ka-GE"/>
        </w:rPr>
        <w:t>იანვარ-ოქტომბრის საშუალო ზრდა 10.0 პროცენტს შეადგენს</w:t>
      </w:r>
      <w:r w:rsidRPr="00661356">
        <w:rPr>
          <w:rFonts w:ascii="Sylfaen" w:hAnsi="Sylfaen"/>
        </w:rPr>
        <w:t>)</w:t>
      </w:r>
      <w:r w:rsidRPr="00661356">
        <w:rPr>
          <w:rFonts w:ascii="Sylfaen" w:hAnsi="Sylfaen"/>
          <w:lang w:val="ka-GE"/>
        </w:rPr>
        <w:t xml:space="preserve">. არსებული ფაქტორების გათვალისწინებით,  ეკონომიკური ზრდის საშუალოვადიანი </w:t>
      </w:r>
      <w:r w:rsidRPr="00661356">
        <w:rPr>
          <w:rFonts w:ascii="Sylfaen" w:hAnsi="Sylfaen"/>
          <w:color w:val="000000" w:themeColor="text1"/>
          <w:lang w:val="ka-GE"/>
        </w:rPr>
        <w:t xml:space="preserve">პროგნოზები განსხვავდება 2021 წლის დეკემბერში წარმოდგენილი პროგნოზისაგან. ამასთან, გლობალურად მიმდინარე სხვადასხვა მოვლენების ფონზე და იანვარ-ოქტომბრის ფაქტობრივ მონაცემებზე დაყრდნობით გაზრდილია ფასების ზრდის საპროგნოზო მაჩვენებელები და შეცვლილია საგარეო სექტორთან დაკავშირებული ინდიკატორები.  </w:t>
      </w:r>
    </w:p>
    <w:p w:rsidR="00CD7313" w:rsidRPr="00661356" w:rsidRDefault="00CD7313" w:rsidP="00CD7313">
      <w:pPr>
        <w:pStyle w:val="NoSpacing"/>
        <w:spacing w:line="276" w:lineRule="auto"/>
        <w:jc w:val="both"/>
        <w:rPr>
          <w:rFonts w:ascii="Sylfaen" w:hAnsi="Sylfaen"/>
          <w:b/>
          <w:sz w:val="20"/>
          <w:szCs w:val="20"/>
          <w:lang w:val="ka-GE"/>
        </w:rPr>
      </w:pPr>
      <w:r w:rsidRPr="00661356">
        <w:rPr>
          <w:rFonts w:ascii="Sylfaen" w:eastAsia="Times New Roman" w:hAnsi="Sylfaen" w:cs="Calibri"/>
          <w:b/>
          <w:bCs/>
          <w:color w:val="000000"/>
          <w:sz w:val="20"/>
          <w:szCs w:val="20"/>
          <w:lang w:val="ka-GE"/>
        </w:rPr>
        <w:t>ც</w:t>
      </w:r>
      <w:r w:rsidRPr="00661356">
        <w:rPr>
          <w:rFonts w:ascii="Sylfaen" w:eastAsia="Times New Roman" w:hAnsi="Sylfaen" w:cs="Calibri"/>
          <w:b/>
          <w:bCs/>
          <w:color w:val="000000"/>
          <w:sz w:val="20"/>
          <w:szCs w:val="20"/>
        </w:rPr>
        <w:t>ხრ</w:t>
      </w:r>
      <w:r w:rsidRPr="00661356">
        <w:rPr>
          <w:rFonts w:ascii="Sylfaen" w:eastAsia="Times New Roman" w:hAnsi="Sylfaen" w:cs="Calibri"/>
          <w:b/>
          <w:bCs/>
          <w:color w:val="000000"/>
          <w:sz w:val="20"/>
          <w:szCs w:val="20"/>
          <w:lang w:val="ka-GE"/>
        </w:rPr>
        <w:t xml:space="preserve">ილი </w:t>
      </w:r>
      <w:r w:rsidRPr="00661356">
        <w:rPr>
          <w:rFonts w:ascii="Sylfaen" w:hAnsi="Sylfaen"/>
          <w:b/>
          <w:sz w:val="20"/>
          <w:szCs w:val="20"/>
          <w:lang w:val="ka-GE"/>
        </w:rPr>
        <w:t>№</w:t>
      </w:r>
      <w:r w:rsidRPr="00661356">
        <w:rPr>
          <w:rFonts w:ascii="Sylfaen" w:eastAsia="Times New Roman" w:hAnsi="Sylfaen" w:cs="Calibri"/>
          <w:b/>
          <w:bCs/>
          <w:color w:val="000000"/>
          <w:sz w:val="20"/>
          <w:szCs w:val="20"/>
        </w:rPr>
        <w:t xml:space="preserve">1. </w:t>
      </w:r>
      <w:proofErr w:type="gramStart"/>
      <w:r w:rsidRPr="00661356">
        <w:rPr>
          <w:rFonts w:ascii="Sylfaen" w:eastAsia="Times New Roman" w:hAnsi="Sylfaen" w:cs="Calibri"/>
          <w:b/>
          <w:bCs/>
          <w:color w:val="000000"/>
          <w:sz w:val="20"/>
          <w:szCs w:val="20"/>
        </w:rPr>
        <w:t>ძითითადი</w:t>
      </w:r>
      <w:proofErr w:type="gramEnd"/>
      <w:r w:rsidRPr="00661356">
        <w:rPr>
          <w:rFonts w:ascii="Sylfaen" w:eastAsia="Times New Roman" w:hAnsi="Sylfaen" w:cs="Calibri"/>
          <w:b/>
          <w:bCs/>
          <w:color w:val="000000"/>
          <w:sz w:val="20"/>
          <w:szCs w:val="20"/>
        </w:rPr>
        <w:t xml:space="preserve"> ვარაუდები და </w:t>
      </w:r>
      <w:r w:rsidRPr="00661356">
        <w:rPr>
          <w:rFonts w:ascii="Sylfaen" w:eastAsia="Times New Roman" w:hAnsi="Sylfaen" w:cs="Calibri"/>
          <w:b/>
          <w:bCs/>
          <w:color w:val="000000"/>
          <w:sz w:val="20"/>
          <w:szCs w:val="20"/>
          <w:lang w:val="ka-GE"/>
        </w:rPr>
        <w:t>დ</w:t>
      </w:r>
      <w:r w:rsidRPr="00661356">
        <w:rPr>
          <w:rFonts w:ascii="Sylfaen" w:eastAsia="Times New Roman" w:hAnsi="Sylfaen" w:cs="Calibri"/>
          <w:b/>
          <w:bCs/>
          <w:color w:val="000000"/>
          <w:sz w:val="20"/>
          <w:szCs w:val="20"/>
        </w:rPr>
        <w:t>აშვებები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407"/>
        <w:gridCol w:w="1012"/>
        <w:gridCol w:w="1012"/>
        <w:gridCol w:w="1012"/>
        <w:gridCol w:w="1012"/>
        <w:gridCol w:w="1012"/>
        <w:gridCol w:w="1010"/>
      </w:tblGrid>
      <w:tr w:rsidR="00CD7313" w:rsidRPr="00661356" w:rsidTr="00CD7313">
        <w:trPr>
          <w:trHeight w:val="119"/>
          <w:tblHeader/>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rPr>
            </w:pPr>
            <w:r w:rsidRPr="00661356">
              <w:rPr>
                <w:rFonts w:ascii="Sylfaen" w:eastAsia="Times New Roman" w:hAnsi="Sylfaen" w:cs="Calibri"/>
                <w:b/>
                <w:bCs/>
                <w:color w:val="000000"/>
                <w:sz w:val="18"/>
              </w:rPr>
              <w:t> </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2021</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2023</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2024</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2026</w:t>
            </w:r>
          </w:p>
        </w:tc>
      </w:tr>
      <w:tr w:rsidR="00CD7313" w:rsidRPr="00661356" w:rsidTr="00CD7313">
        <w:trPr>
          <w:trHeight w:val="119"/>
          <w:tblHeader/>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proofErr w:type="gramStart"/>
            <w:r w:rsidRPr="00661356">
              <w:rPr>
                <w:rFonts w:ascii="Sylfaen" w:eastAsia="Times New Roman" w:hAnsi="Sylfaen" w:cs="Calibri"/>
                <w:b/>
                <w:color w:val="000000"/>
                <w:sz w:val="18"/>
              </w:rPr>
              <w:t>ფაქტ</w:t>
            </w:r>
            <w:proofErr w:type="gramEnd"/>
            <w:r w:rsidRPr="00661356">
              <w:rPr>
                <w:rFonts w:ascii="Sylfaen" w:eastAsia="Times New Roman" w:hAnsi="Sylfaen" w:cs="Calibri"/>
                <w:b/>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r w:rsidRPr="00661356">
              <w:rPr>
                <w:rFonts w:ascii="Sylfaen" w:eastAsia="Times New Roman" w:hAnsi="Sylfaen" w:cs="Calibri"/>
                <w:b/>
                <w:color w:val="000000"/>
                <w:sz w:val="18"/>
              </w:rPr>
              <w:t>მოსალ</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proofErr w:type="gramStart"/>
            <w:r w:rsidRPr="00661356">
              <w:rPr>
                <w:rFonts w:ascii="Sylfaen" w:eastAsia="Times New Roman" w:hAnsi="Sylfaen" w:cs="Calibri"/>
                <w:b/>
                <w:color w:val="000000"/>
                <w:sz w:val="18"/>
              </w:rPr>
              <w:t>პროგნ</w:t>
            </w:r>
            <w:proofErr w:type="gramEnd"/>
            <w:r w:rsidRPr="00661356">
              <w:rPr>
                <w:rFonts w:ascii="Sylfaen" w:eastAsia="Times New Roman" w:hAnsi="Sylfaen" w:cs="Calibri"/>
                <w:b/>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proofErr w:type="gramStart"/>
            <w:r w:rsidRPr="00661356">
              <w:rPr>
                <w:rFonts w:ascii="Sylfaen" w:eastAsia="Times New Roman" w:hAnsi="Sylfaen" w:cs="Calibri"/>
                <w:b/>
                <w:color w:val="000000"/>
                <w:sz w:val="18"/>
              </w:rPr>
              <w:t>პროგნ</w:t>
            </w:r>
            <w:proofErr w:type="gramEnd"/>
            <w:r w:rsidRPr="00661356">
              <w:rPr>
                <w:rFonts w:ascii="Sylfaen" w:eastAsia="Times New Roman" w:hAnsi="Sylfaen" w:cs="Calibri"/>
                <w:b/>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proofErr w:type="gramStart"/>
            <w:r w:rsidRPr="00661356">
              <w:rPr>
                <w:rFonts w:ascii="Sylfaen" w:eastAsia="Times New Roman" w:hAnsi="Sylfaen" w:cs="Calibri"/>
                <w:b/>
                <w:color w:val="000000"/>
                <w:sz w:val="18"/>
              </w:rPr>
              <w:t>პროგნ</w:t>
            </w:r>
            <w:proofErr w:type="gramEnd"/>
            <w:r w:rsidRPr="00661356">
              <w:rPr>
                <w:rFonts w:ascii="Sylfaen" w:eastAsia="Times New Roman" w:hAnsi="Sylfaen" w:cs="Calibri"/>
                <w:b/>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rPr>
            </w:pPr>
            <w:proofErr w:type="gramStart"/>
            <w:r w:rsidRPr="00661356">
              <w:rPr>
                <w:rFonts w:ascii="Sylfaen" w:eastAsia="Times New Roman" w:hAnsi="Sylfaen" w:cs="Calibri"/>
                <w:b/>
                <w:color w:val="000000"/>
                <w:sz w:val="18"/>
              </w:rPr>
              <w:t>პროგნ</w:t>
            </w:r>
            <w:proofErr w:type="gramEnd"/>
            <w:r w:rsidRPr="00661356">
              <w:rPr>
                <w:rFonts w:ascii="Sylfaen" w:eastAsia="Times New Roman" w:hAnsi="Sylfaen" w:cs="Calibri"/>
                <w:b/>
                <w:color w:val="000000"/>
                <w:sz w:val="18"/>
              </w:rPr>
              <w:t>.</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color w:val="000000"/>
                <w:sz w:val="18"/>
              </w:rPr>
            </w:pPr>
            <w:r w:rsidRPr="00661356">
              <w:rPr>
                <w:rFonts w:ascii="Sylfaen" w:eastAsia="Times New Roman" w:hAnsi="Sylfaen" w:cs="Calibri"/>
                <w:b/>
                <w:color w:val="000000"/>
                <w:sz w:val="18"/>
              </w:rPr>
              <w:t>რეალური მშპ-ს ზრდა,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c>
          <w:tcPr>
            <w:tcW w:w="48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rPr>
            </w:pPr>
            <w:r w:rsidRPr="00661356">
              <w:rPr>
                <w:rFonts w:ascii="Sylfaen" w:eastAsia="Times New Roman" w:hAnsi="Sylfaen" w:cs="Calibri"/>
                <w:color w:val="000000"/>
                <w:sz w:val="18"/>
              </w:rPr>
              <w:t> </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lang w:val="ka-GE"/>
              </w:rPr>
            </w:pPr>
            <w:r w:rsidRPr="00661356">
              <w:rPr>
                <w:rFonts w:ascii="Sylfaen" w:eastAsia="Times New Roman" w:hAnsi="Sylfaen" w:cs="Calibri"/>
                <w:color w:val="000000"/>
                <w:sz w:val="18"/>
              </w:rPr>
              <w:t>წინა პ</w:t>
            </w:r>
            <w:r w:rsidRPr="00661356">
              <w:rPr>
                <w:rFonts w:ascii="Sylfaen" w:eastAsia="Times New Roman" w:hAnsi="Sylfaen" w:cs="Calibri"/>
                <w:color w:val="000000"/>
                <w:sz w:val="18"/>
                <w:lang w:val="ka-GE"/>
              </w:rPr>
              <w:t>რ</w:t>
            </w:r>
            <w:r w:rsidRPr="00661356">
              <w:rPr>
                <w:rFonts w:ascii="Sylfaen" w:eastAsia="Times New Roman" w:hAnsi="Sylfaen" w:cs="Calibri"/>
                <w:color w:val="000000"/>
                <w:sz w:val="18"/>
              </w:rPr>
              <w:t xml:space="preserve">ოგნოზი (2021 </w:t>
            </w:r>
            <w:r w:rsidRPr="00661356">
              <w:rPr>
                <w:rFonts w:ascii="Sylfaen" w:eastAsia="Times New Roman" w:hAnsi="Sylfaen" w:cs="Calibri"/>
                <w:color w:val="000000"/>
                <w:sz w:val="18"/>
                <w:lang w:val="ka-GE"/>
              </w:rPr>
              <w:t>წლის დეკემბერი)</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10.0%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6.0%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10.5%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10</w:t>
            </w:r>
            <w:r w:rsidRPr="00661356">
              <w:rPr>
                <w:rFonts w:ascii="Sylfaen" w:eastAsia="Times New Roman" w:hAnsi="Sylfaen" w:cs="Calibri"/>
                <w:color w:val="000000"/>
                <w:sz w:val="18"/>
                <w:lang w:val="ka-GE"/>
              </w:rPr>
              <w:t>.</w:t>
            </w:r>
            <w:r w:rsidRPr="00661356">
              <w:rPr>
                <w:rFonts w:ascii="Sylfaen" w:eastAsia="Times New Roman" w:hAnsi="Sylfaen" w:cs="Calibri"/>
                <w:color w:val="000000"/>
                <w:sz w:val="18"/>
              </w:rPr>
              <w:t>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5.0%</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სხვაობა</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0.5%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4.0%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w:t>
            </w:r>
            <w:r w:rsidRPr="00661356">
              <w:rPr>
                <w:rFonts w:ascii="Sylfaen" w:eastAsia="Times New Roman" w:hAnsi="Sylfaen" w:cs="Calibri"/>
                <w:color w:val="000000"/>
                <w:sz w:val="18"/>
              </w:rPr>
              <w:t>0.</w:t>
            </w:r>
            <w:r w:rsidRPr="00661356">
              <w:rPr>
                <w:rFonts w:ascii="Sylfaen" w:eastAsia="Times New Roman" w:hAnsi="Sylfaen" w:cs="Calibri"/>
                <w:color w:val="000000"/>
                <w:sz w:val="18"/>
                <w:lang w:val="ka-GE"/>
              </w:rPr>
              <w:t>5</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0.</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0.</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color w:val="000000"/>
                <w:sz w:val="18"/>
              </w:rPr>
            </w:pPr>
            <w:r w:rsidRPr="00661356">
              <w:rPr>
                <w:rFonts w:ascii="Sylfaen" w:eastAsia="Times New Roman" w:hAnsi="Sylfaen" w:cs="Calibri"/>
                <w:b/>
                <w:color w:val="000000"/>
                <w:sz w:val="18"/>
              </w:rPr>
              <w:t>მშპ-ს დეფლატორის პროცენტული ცვლილება</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lang w:val="ka-GE"/>
              </w:rPr>
            </w:pPr>
            <w:r w:rsidRPr="00661356">
              <w:rPr>
                <w:rFonts w:ascii="Sylfaen" w:eastAsia="Times New Roman" w:hAnsi="Sylfaen" w:cs="Calibri"/>
                <w:color w:val="000000"/>
                <w:sz w:val="18"/>
              </w:rPr>
              <w:t>წინა პ</w:t>
            </w:r>
            <w:r w:rsidRPr="00661356">
              <w:rPr>
                <w:rFonts w:ascii="Sylfaen" w:eastAsia="Times New Roman" w:hAnsi="Sylfaen" w:cs="Calibri"/>
                <w:color w:val="000000"/>
                <w:sz w:val="18"/>
                <w:lang w:val="ka-GE"/>
              </w:rPr>
              <w:t>რ</w:t>
            </w:r>
            <w:r w:rsidRPr="00661356">
              <w:rPr>
                <w:rFonts w:ascii="Sylfaen" w:eastAsia="Times New Roman" w:hAnsi="Sylfaen" w:cs="Calibri"/>
                <w:color w:val="000000"/>
                <w:sz w:val="18"/>
              </w:rPr>
              <w:t>ოგნოზი</w:t>
            </w:r>
            <w:r w:rsidRPr="00661356">
              <w:rPr>
                <w:rFonts w:ascii="Sylfaen" w:eastAsia="Times New Roman" w:hAnsi="Sylfaen" w:cs="Calibri"/>
                <w:color w:val="000000"/>
                <w:sz w:val="18"/>
                <w:lang w:val="ka-GE"/>
              </w:rPr>
              <w:t xml:space="preserve"> </w:t>
            </w:r>
            <w:r w:rsidRPr="00661356">
              <w:rPr>
                <w:rFonts w:ascii="Sylfaen" w:eastAsia="Times New Roman" w:hAnsi="Sylfaen" w:cs="Calibri"/>
                <w:color w:val="000000"/>
                <w:sz w:val="18"/>
              </w:rPr>
              <w:t xml:space="preserve">(2021 </w:t>
            </w:r>
            <w:r w:rsidRPr="00661356">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8.0%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4</w:t>
            </w:r>
            <w:r w:rsidRPr="00661356">
              <w:rPr>
                <w:rFonts w:ascii="Sylfaen" w:eastAsia="Times New Roman" w:hAnsi="Sylfaen" w:cs="Calibri"/>
                <w:color w:val="000000"/>
                <w:sz w:val="18"/>
              </w:rPr>
              <w:t>.5%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10.</w:t>
            </w:r>
            <w:r w:rsidRPr="00661356">
              <w:rPr>
                <w:rFonts w:ascii="Sylfaen" w:eastAsia="Times New Roman" w:hAnsi="Sylfaen" w:cs="Calibri"/>
                <w:color w:val="000000"/>
                <w:sz w:val="18"/>
              </w:rPr>
              <w:t>3</w:t>
            </w:r>
            <w:r w:rsidRPr="00661356">
              <w:rPr>
                <w:rFonts w:ascii="Sylfaen" w:eastAsia="Times New Roman" w:hAnsi="Sylfaen" w:cs="Calibri"/>
                <w:color w:val="000000"/>
                <w:sz w:val="18"/>
                <w:lang w:val="ka-GE"/>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9.5%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3.0%</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სხვაობა</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2.</w:t>
            </w:r>
            <w:r w:rsidRPr="00661356">
              <w:rPr>
                <w:rFonts w:ascii="Sylfaen" w:eastAsia="Times New Roman" w:hAnsi="Sylfaen" w:cs="Calibri"/>
                <w:color w:val="000000"/>
                <w:sz w:val="18"/>
              </w:rPr>
              <w:t>3</w:t>
            </w:r>
            <w:r w:rsidRPr="00661356">
              <w:rPr>
                <w:rFonts w:ascii="Sylfaen" w:eastAsia="Times New Roman" w:hAnsi="Sylfaen" w:cs="Calibri"/>
                <w:color w:val="000000"/>
                <w:sz w:val="18"/>
                <w:lang w:val="ka-GE"/>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5.0%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2.</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0.</w:t>
            </w:r>
            <w:r w:rsidRPr="00661356">
              <w:rPr>
                <w:rFonts w:ascii="Sylfaen" w:eastAsia="Times New Roman" w:hAnsi="Sylfaen" w:cs="Calibri"/>
                <w:color w:val="000000"/>
                <w:sz w:val="18"/>
                <w:lang w:val="ka-GE"/>
              </w:rPr>
              <w:t>0</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0.0%</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color w:val="000000"/>
                <w:sz w:val="18"/>
              </w:rPr>
            </w:pPr>
            <w:r w:rsidRPr="00661356">
              <w:rPr>
                <w:rFonts w:ascii="Sylfaen" w:eastAsia="Times New Roman" w:hAnsi="Sylfaen" w:cs="Calibri"/>
                <w:b/>
                <w:color w:val="000000"/>
                <w:sz w:val="18"/>
              </w:rPr>
              <w:t>საპროცენტო</w:t>
            </w:r>
            <w:r w:rsidRPr="00661356">
              <w:rPr>
                <w:rFonts w:ascii="Sylfaen" w:eastAsia="Times New Roman" w:hAnsi="Sylfaen" w:cs="Calibri"/>
                <w:b/>
                <w:color w:val="000000"/>
                <w:sz w:val="18"/>
                <w:lang w:val="ka-GE"/>
              </w:rPr>
              <w:t xml:space="preserve"> </w:t>
            </w:r>
            <w:r w:rsidRPr="00661356">
              <w:rPr>
                <w:rFonts w:ascii="Sylfaen" w:eastAsia="Times New Roman" w:hAnsi="Sylfaen" w:cs="Calibri"/>
                <w:b/>
                <w:color w:val="000000"/>
                <w:sz w:val="18"/>
              </w:rPr>
              <w:t>განაკვეთი სესხებხე, %</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lang w:val="ka-GE"/>
              </w:rPr>
            </w:pPr>
            <w:r w:rsidRPr="00661356">
              <w:rPr>
                <w:rFonts w:ascii="Sylfaen" w:eastAsia="Times New Roman" w:hAnsi="Sylfaen" w:cs="Calibri"/>
                <w:color w:val="000000"/>
                <w:sz w:val="18"/>
              </w:rPr>
              <w:t>წინა პ</w:t>
            </w:r>
            <w:r w:rsidRPr="00661356">
              <w:rPr>
                <w:rFonts w:ascii="Sylfaen" w:eastAsia="Times New Roman" w:hAnsi="Sylfaen" w:cs="Calibri"/>
                <w:color w:val="000000"/>
                <w:sz w:val="18"/>
                <w:lang w:val="ka-GE"/>
              </w:rPr>
              <w:t>რ</w:t>
            </w:r>
            <w:r w:rsidRPr="00661356">
              <w:rPr>
                <w:rFonts w:ascii="Sylfaen" w:eastAsia="Times New Roman" w:hAnsi="Sylfaen" w:cs="Calibri"/>
                <w:color w:val="000000"/>
                <w:sz w:val="18"/>
              </w:rPr>
              <w:t>ოგნოზი</w:t>
            </w:r>
            <w:r w:rsidRPr="00661356">
              <w:rPr>
                <w:rFonts w:ascii="Sylfaen" w:eastAsia="Times New Roman" w:hAnsi="Sylfaen" w:cs="Calibri"/>
                <w:color w:val="000000"/>
                <w:sz w:val="18"/>
                <w:lang w:val="ka-GE"/>
              </w:rPr>
              <w:t xml:space="preserve"> </w:t>
            </w:r>
            <w:r w:rsidRPr="00661356">
              <w:rPr>
                <w:rFonts w:ascii="Sylfaen" w:eastAsia="Times New Roman" w:hAnsi="Sylfaen" w:cs="Calibri"/>
                <w:color w:val="000000"/>
                <w:sz w:val="18"/>
              </w:rPr>
              <w:t xml:space="preserve">(2021 </w:t>
            </w:r>
            <w:r w:rsidRPr="00661356">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14.7%</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13.</w:t>
            </w:r>
            <w:r w:rsidRPr="00661356">
              <w:rPr>
                <w:rFonts w:ascii="Sylfaen" w:eastAsia="Times New Roman" w:hAnsi="Sylfaen" w:cs="Calibri"/>
                <w:color w:val="000000"/>
                <w:sz w:val="18"/>
                <w:lang w:val="ka-GE"/>
              </w:rPr>
              <w:t>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12.</w:t>
            </w:r>
            <w:r w:rsidRPr="00661356">
              <w:rPr>
                <w:rFonts w:ascii="Sylfaen" w:eastAsia="Times New Roman" w:hAnsi="Sylfaen" w:cs="Calibri"/>
                <w:color w:val="000000"/>
                <w:sz w:val="18"/>
                <w:lang w:val="ka-GE"/>
              </w:rPr>
              <w:t>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11.</w:t>
            </w:r>
            <w:r w:rsidRPr="00661356">
              <w:rPr>
                <w:rFonts w:ascii="Sylfaen" w:eastAsia="Times New Roman" w:hAnsi="Sylfaen" w:cs="Calibri"/>
                <w:color w:val="000000"/>
                <w:sz w:val="18"/>
                <w:lang w:val="ka-GE"/>
              </w:rPr>
              <w:t>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10.</w:t>
            </w:r>
            <w:r w:rsidRPr="00661356">
              <w:rPr>
                <w:rFonts w:ascii="Sylfaen" w:eastAsia="Times New Roman" w:hAnsi="Sylfaen" w:cs="Calibri"/>
                <w:color w:val="000000"/>
                <w:sz w:val="18"/>
                <w:lang w:val="ka-GE"/>
              </w:rPr>
              <w:t>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15.6%</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14.</w:t>
            </w:r>
            <w:r w:rsidRPr="00661356">
              <w:rPr>
                <w:rFonts w:ascii="Sylfaen" w:eastAsia="Times New Roman" w:hAnsi="Sylfaen" w:cs="Calibri"/>
                <w:color w:val="000000"/>
                <w:sz w:val="18"/>
                <w:lang w:val="ka-GE"/>
              </w:rPr>
              <w:t>6</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13.</w:t>
            </w:r>
            <w:r w:rsidRPr="00661356">
              <w:rPr>
                <w:rFonts w:ascii="Sylfaen" w:eastAsia="Times New Roman" w:hAnsi="Sylfaen" w:cs="Calibri"/>
                <w:color w:val="000000"/>
                <w:sz w:val="18"/>
                <w:lang w:val="ka-GE"/>
              </w:rPr>
              <w:t>6</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12.</w:t>
            </w:r>
            <w:r w:rsidRPr="00661356">
              <w:rPr>
                <w:rFonts w:ascii="Sylfaen" w:eastAsia="Times New Roman" w:hAnsi="Sylfaen" w:cs="Calibri"/>
                <w:color w:val="000000"/>
                <w:sz w:val="18"/>
                <w:lang w:val="ka-GE"/>
              </w:rPr>
              <w:t>6</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11.</w:t>
            </w:r>
            <w:r w:rsidRPr="00661356">
              <w:rPr>
                <w:rFonts w:ascii="Sylfaen" w:eastAsia="Times New Roman" w:hAnsi="Sylfaen" w:cs="Calibri"/>
                <w:color w:val="000000"/>
                <w:sz w:val="18"/>
                <w:lang w:val="ka-GE"/>
              </w:rPr>
              <w:t>6</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10.</w:t>
            </w:r>
            <w:r w:rsidRPr="00661356">
              <w:rPr>
                <w:rFonts w:ascii="Sylfaen" w:eastAsia="Times New Roman" w:hAnsi="Sylfaen" w:cs="Calibri"/>
                <w:color w:val="000000"/>
                <w:sz w:val="18"/>
                <w:lang w:val="ka-GE"/>
              </w:rPr>
              <w:t>6</w:t>
            </w:r>
            <w:r w:rsidRPr="00661356">
              <w:rPr>
                <w:rFonts w:ascii="Sylfaen" w:eastAsia="Times New Roman" w:hAnsi="Sylfaen" w:cs="Calibri"/>
                <w:color w:val="000000"/>
                <w:sz w:val="18"/>
              </w:rPr>
              <w:t>%</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სხვაობა</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0.9%</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0.9</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0.9</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0.9</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0.9</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lang w:val="ka-GE"/>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color w:val="000000"/>
                <w:sz w:val="18"/>
              </w:rPr>
            </w:pPr>
            <w:r w:rsidRPr="00661356">
              <w:rPr>
                <w:rFonts w:ascii="Sylfaen" w:eastAsia="Times New Roman" w:hAnsi="Sylfaen" w:cs="Calibri"/>
                <w:b/>
                <w:color w:val="000000"/>
                <w:sz w:val="18"/>
              </w:rPr>
              <w:t>საპროცენტო</w:t>
            </w:r>
            <w:r w:rsidRPr="00661356">
              <w:rPr>
                <w:rFonts w:ascii="Sylfaen" w:eastAsia="Times New Roman" w:hAnsi="Sylfaen" w:cs="Calibri"/>
                <w:b/>
                <w:color w:val="000000"/>
                <w:sz w:val="18"/>
                <w:lang w:val="ka-GE"/>
              </w:rPr>
              <w:t xml:space="preserve"> </w:t>
            </w:r>
            <w:r w:rsidRPr="00661356">
              <w:rPr>
                <w:rFonts w:ascii="Sylfaen" w:eastAsia="Times New Roman" w:hAnsi="Sylfaen" w:cs="Calibri"/>
                <w:b/>
                <w:color w:val="000000"/>
                <w:sz w:val="18"/>
              </w:rPr>
              <w:t>განაკვეთი დეპოზიტებზე, %</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lang w:val="ka-GE"/>
              </w:rPr>
            </w:pPr>
            <w:r w:rsidRPr="00661356">
              <w:rPr>
                <w:rFonts w:ascii="Sylfaen" w:eastAsia="Times New Roman" w:hAnsi="Sylfaen" w:cs="Calibri"/>
                <w:color w:val="000000"/>
                <w:sz w:val="18"/>
              </w:rPr>
              <w:t>წინა პ</w:t>
            </w:r>
            <w:r w:rsidRPr="00661356">
              <w:rPr>
                <w:rFonts w:ascii="Sylfaen" w:eastAsia="Times New Roman" w:hAnsi="Sylfaen" w:cs="Calibri"/>
                <w:color w:val="000000"/>
                <w:sz w:val="18"/>
                <w:lang w:val="ka-GE"/>
              </w:rPr>
              <w:t>რ</w:t>
            </w:r>
            <w:r w:rsidRPr="00661356">
              <w:rPr>
                <w:rFonts w:ascii="Sylfaen" w:eastAsia="Times New Roman" w:hAnsi="Sylfaen" w:cs="Calibri"/>
                <w:color w:val="000000"/>
                <w:sz w:val="18"/>
              </w:rPr>
              <w:t>ოგნოზი</w:t>
            </w:r>
            <w:r w:rsidRPr="00661356">
              <w:rPr>
                <w:rFonts w:ascii="Sylfaen" w:eastAsia="Times New Roman" w:hAnsi="Sylfaen" w:cs="Calibri"/>
                <w:color w:val="000000"/>
                <w:sz w:val="18"/>
                <w:lang w:val="ka-GE"/>
              </w:rPr>
              <w:t xml:space="preserve"> </w:t>
            </w:r>
            <w:r w:rsidRPr="00661356">
              <w:rPr>
                <w:rFonts w:ascii="Sylfaen" w:eastAsia="Times New Roman" w:hAnsi="Sylfaen" w:cs="Calibri"/>
                <w:color w:val="000000"/>
                <w:sz w:val="18"/>
              </w:rPr>
              <w:t xml:space="preserve">(2021 </w:t>
            </w:r>
            <w:r w:rsidRPr="00661356">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8.7%</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8.2</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7.7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7.2</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6.7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9.8%</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9.3</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8.</w:t>
            </w:r>
            <w:r w:rsidRPr="00661356">
              <w:rPr>
                <w:rFonts w:ascii="Sylfaen" w:eastAsia="Times New Roman" w:hAnsi="Sylfaen" w:cs="Calibri"/>
                <w:color w:val="000000"/>
                <w:sz w:val="18"/>
                <w:lang w:val="ka-GE"/>
              </w:rPr>
              <w:t>8</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lang w:val="ka-GE"/>
              </w:rPr>
              <w:t>8.2</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7.</w:t>
            </w:r>
            <w:r w:rsidRPr="00661356">
              <w:rPr>
                <w:rFonts w:ascii="Sylfaen" w:eastAsia="Times New Roman" w:hAnsi="Sylfaen" w:cs="Calibri"/>
                <w:color w:val="000000"/>
                <w:sz w:val="18"/>
                <w:lang w:val="ka-GE"/>
              </w:rPr>
              <w:t>7</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7.2%</w:t>
            </w:r>
          </w:p>
        </w:tc>
      </w:tr>
      <w:tr w:rsidR="00CD7313" w:rsidRPr="00661356" w:rsidTr="00CD7313">
        <w:trPr>
          <w:trHeight w:val="119"/>
        </w:trPr>
        <w:tc>
          <w:tcPr>
            <w:tcW w:w="2103" w:type="pct"/>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rPr>
            </w:pPr>
            <w:r w:rsidRPr="00661356">
              <w:rPr>
                <w:rFonts w:ascii="Sylfaen" w:eastAsia="Times New Roman" w:hAnsi="Sylfaen" w:cs="Calibri"/>
                <w:color w:val="000000"/>
                <w:sz w:val="18"/>
              </w:rPr>
              <w:t>სხვაობა</w:t>
            </w:r>
          </w:p>
        </w:tc>
        <w:tc>
          <w:tcPr>
            <w:tcW w:w="483" w:type="pct"/>
            <w:shd w:val="clear" w:color="auto" w:fill="auto"/>
            <w:noWrap/>
            <w:vAlign w:val="bottom"/>
          </w:tcPr>
          <w:p w:rsidR="00CD7313" w:rsidRPr="00661356" w:rsidRDefault="00CD7313" w:rsidP="00CD7313">
            <w:pPr>
              <w:spacing w:after="0" w:line="240" w:lineRule="auto"/>
              <w:jc w:val="center"/>
              <w:rPr>
                <w:rFonts w:ascii="Sylfaen" w:eastAsia="Times New Roman" w:hAnsi="Sylfaen" w:cs="Calibri"/>
                <w:color w:val="000000"/>
                <w:sz w:val="18"/>
                <w:lang w:val="ka-GE"/>
              </w:rPr>
            </w:pPr>
            <w:r w:rsidRPr="00661356">
              <w:rPr>
                <w:rFonts w:ascii="Sylfaen" w:eastAsia="Times New Roman" w:hAnsi="Sylfaen" w:cs="Calibri"/>
                <w:color w:val="000000"/>
                <w:sz w:val="18"/>
                <w:lang w:val="ka-GE"/>
              </w:rPr>
              <w:t>1.1%</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w:t>
            </w:r>
            <w:r w:rsidRPr="00661356">
              <w:rPr>
                <w:rFonts w:ascii="Sylfaen" w:eastAsia="Times New Roman" w:hAnsi="Sylfaen" w:cs="Calibri"/>
                <w:color w:val="000000"/>
                <w:sz w:val="18"/>
                <w:lang w:val="ka-GE"/>
              </w:rPr>
              <w:t>1</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w:t>
            </w:r>
            <w:r w:rsidRPr="00661356">
              <w:rPr>
                <w:rFonts w:ascii="Sylfaen" w:eastAsia="Times New Roman" w:hAnsi="Sylfaen" w:cs="Calibri"/>
                <w:color w:val="000000"/>
                <w:sz w:val="18"/>
                <w:lang w:val="ka-GE"/>
              </w:rPr>
              <w:t>1</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w:t>
            </w:r>
            <w:r w:rsidRPr="00661356">
              <w:rPr>
                <w:rFonts w:ascii="Sylfaen" w:eastAsia="Times New Roman" w:hAnsi="Sylfaen" w:cs="Calibri"/>
                <w:color w:val="000000"/>
                <w:sz w:val="18"/>
                <w:lang w:val="ka-GE"/>
              </w:rPr>
              <w:t>1</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r w:rsidRPr="00661356">
              <w:rPr>
                <w:rFonts w:ascii="Sylfaen" w:eastAsia="Times New Roman" w:hAnsi="Sylfaen" w:cs="Calibri"/>
                <w:color w:val="000000"/>
                <w:sz w:val="18"/>
              </w:rPr>
              <w:t>1.</w:t>
            </w:r>
            <w:r w:rsidRPr="00661356">
              <w:rPr>
                <w:rFonts w:ascii="Sylfaen" w:eastAsia="Times New Roman" w:hAnsi="Sylfaen" w:cs="Calibri"/>
                <w:color w:val="000000"/>
                <w:sz w:val="18"/>
                <w:lang w:val="ka-GE"/>
              </w:rPr>
              <w:t>1</w:t>
            </w:r>
            <w:r w:rsidRPr="00661356">
              <w:rPr>
                <w:rFonts w:ascii="Sylfaen" w:eastAsia="Times New Roman" w:hAnsi="Sylfaen" w:cs="Calibri"/>
                <w:color w:val="000000"/>
                <w:sz w:val="18"/>
              </w:rPr>
              <w:t>%</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color w:val="000000"/>
                <w:sz w:val="18"/>
              </w:rPr>
            </w:pPr>
          </w:p>
        </w:tc>
      </w:tr>
    </w:tbl>
    <w:p w:rsidR="00CD7313" w:rsidRPr="00661356" w:rsidRDefault="00CD7313" w:rsidP="00CD7313">
      <w:pPr>
        <w:pStyle w:val="NoSpacing"/>
        <w:spacing w:line="276" w:lineRule="auto"/>
        <w:ind w:firstLine="720"/>
        <w:jc w:val="both"/>
        <w:rPr>
          <w:rFonts w:ascii="Sylfaen" w:hAnsi="Sylfaen"/>
          <w:color w:val="000000" w:themeColor="text1"/>
          <w:sz w:val="6"/>
          <w:highlight w:val="red"/>
          <w:lang w:val="ka-GE"/>
        </w:rPr>
      </w:pPr>
    </w:p>
    <w:p w:rsidR="00CD7313" w:rsidRPr="00661356" w:rsidRDefault="00CD7313" w:rsidP="00CD7313">
      <w:pPr>
        <w:pStyle w:val="NoSpacing"/>
        <w:spacing w:line="276" w:lineRule="auto"/>
        <w:ind w:firstLine="720"/>
        <w:jc w:val="both"/>
        <w:rPr>
          <w:rFonts w:ascii="Sylfaen" w:hAnsi="Sylfaen"/>
          <w:color w:val="000000" w:themeColor="text1"/>
          <w:lang w:val="ka-GE"/>
        </w:rPr>
      </w:pPr>
      <w:r w:rsidRPr="00661356">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2021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2021 წელს ეკონომიკური ზრდა ნავარაუდევზე 0.5 პროცენტული პუნქტით მაღალი აღმოჩნდა, რაც გარკვეულწილად გამოწვეულია პანდემიიდან გამომდინარე შეზღუდვების მოხსნის შემდეგ პერიოდში ეკონომიკის მოსალოდნელზე მაღალი აქტივობით. 2022 წლის ახალი საპროგნოზო მაჩვენებელი 10.0 პროცენტს შეადგენს</w:t>
      </w:r>
      <w:r w:rsidRPr="00661356">
        <w:rPr>
          <w:rFonts w:ascii="Sylfaen" w:hAnsi="Sylfaen"/>
          <w:color w:val="000000" w:themeColor="text1"/>
        </w:rPr>
        <w:t>, რაც ა</w:t>
      </w:r>
      <w:r w:rsidRPr="00661356">
        <w:rPr>
          <w:rFonts w:ascii="Sylfaen" w:hAnsi="Sylfaen"/>
          <w:color w:val="000000" w:themeColor="text1"/>
          <w:lang w:val="ka-GE"/>
        </w:rPr>
        <w:t xml:space="preserve">ღემატება წინა წლის დეკემბერში გაკეთებულ პროგნოზს, რაც გამოწვეულია მოსალოდნელზე მაღალი საგარეო  და ასევე მთლიანად ეკონომიკური  აქტივობით. აღსანიშნავია, რომ მიმდინარე წლის პირველი ათი თვის მდგომარეობით ეკონომიკური ზრდა ხასიათდება აღდგენის სწრაფი ტენდენციით. </w:t>
      </w:r>
    </w:p>
    <w:p w:rsidR="00CD7313" w:rsidRPr="00661356" w:rsidRDefault="00CD7313" w:rsidP="00CD7313">
      <w:pPr>
        <w:pStyle w:val="NoSpacing"/>
        <w:spacing w:line="276" w:lineRule="auto"/>
        <w:ind w:firstLine="720"/>
        <w:jc w:val="both"/>
        <w:rPr>
          <w:rFonts w:ascii="Sylfaen" w:hAnsi="Sylfaen"/>
          <w:color w:val="000000" w:themeColor="text1"/>
          <w:lang w:val="ka-GE"/>
        </w:rPr>
      </w:pPr>
      <w:r w:rsidRPr="00661356">
        <w:rPr>
          <w:rFonts w:ascii="Sylfaen" w:hAnsi="Sylfaen"/>
          <w:color w:val="000000" w:themeColor="text1"/>
          <w:lang w:val="ka-GE"/>
        </w:rPr>
        <w:t xml:space="preserve">გაზრდილია მშპ-ს დეფლატორის, როგორც 2021 წლის ფაქტობრივი, ასევე 2022 წლის საპროგნოზო მაჩვენებლებიც, რაც გლობალური ინფლაციური ტენდენციების შედეგია. აღნიშნული მნიშვნელოვნად არის გამოწვეული ნავთობსა და ნედლეულზე მომატებული ფასებით, რასაც თან ახლავს მიწოდების ჯაჭვების რღვევის გამო ინფლაციაზე საბაზისო სცენართან შედარებით მაღალი გავლენა. არსებული გეოპოლიტიკური ვითარებიდან გამომდინარე, როდესაც შეუძლებელია უკრაინიდან პროდუქციის მიწოდება, ხოლო რუსეთის მიმართ დაწესებულია სანქციები, ეს ყველაფერი გავლენას ახდენს ფასებზე. მაღალი ინფლაციური მოლოდინები აისახა საპროცენტო განაკვეთებზეც. ზოგადი ფასების დონის და მათ </w:t>
      </w:r>
      <w:r w:rsidRPr="00661356">
        <w:rPr>
          <w:rFonts w:ascii="Sylfaen" w:hAnsi="Sylfaen"/>
          <w:color w:val="000000" w:themeColor="text1"/>
          <w:lang w:val="ka-GE"/>
        </w:rPr>
        <w:lastRenderedPageBreak/>
        <w:t xml:space="preserve">შორის მშპ-ს დეფლატორის ცვლილების შედეგად, შესაბამისად გადაიხედა ნომინალური მშპ-ს პროგნოზებიც. </w:t>
      </w:r>
    </w:p>
    <w:p w:rsidR="00CD7313" w:rsidRPr="00661356" w:rsidRDefault="00CD7313" w:rsidP="00CD7313">
      <w:pPr>
        <w:pStyle w:val="NoSpacing"/>
        <w:spacing w:line="276" w:lineRule="auto"/>
        <w:jc w:val="both"/>
        <w:rPr>
          <w:rFonts w:ascii="Sylfaen" w:eastAsia="Times New Roman" w:hAnsi="Sylfaen" w:cs="Calibri"/>
          <w:b/>
          <w:bCs/>
          <w:color w:val="000000"/>
          <w:sz w:val="20"/>
          <w:szCs w:val="20"/>
        </w:rPr>
      </w:pPr>
    </w:p>
    <w:p w:rsidR="00CD7313" w:rsidRPr="00661356" w:rsidRDefault="00CD7313" w:rsidP="00CD7313">
      <w:pPr>
        <w:pStyle w:val="NoSpacing"/>
        <w:spacing w:line="276" w:lineRule="auto"/>
        <w:jc w:val="both"/>
        <w:rPr>
          <w:rFonts w:ascii="Sylfaen" w:eastAsia="Times New Roman" w:hAnsi="Sylfaen" w:cs="Calibri"/>
          <w:b/>
          <w:bCs/>
          <w:color w:val="000000"/>
          <w:sz w:val="20"/>
          <w:szCs w:val="20"/>
        </w:rPr>
      </w:pPr>
    </w:p>
    <w:p w:rsidR="00CD7313" w:rsidRPr="00661356" w:rsidRDefault="00CD7313" w:rsidP="00CD7313">
      <w:pPr>
        <w:pStyle w:val="NoSpacing"/>
        <w:spacing w:line="276" w:lineRule="auto"/>
        <w:jc w:val="both"/>
        <w:rPr>
          <w:rFonts w:ascii="Sylfaen" w:hAnsi="Sylfaen"/>
          <w:sz w:val="20"/>
          <w:szCs w:val="20"/>
          <w:lang w:val="ka-GE"/>
        </w:rPr>
      </w:pPr>
      <w:proofErr w:type="gramStart"/>
      <w:r w:rsidRPr="00661356">
        <w:rPr>
          <w:rFonts w:ascii="Sylfaen" w:eastAsia="Times New Roman" w:hAnsi="Sylfaen" w:cs="Calibri"/>
          <w:b/>
          <w:bCs/>
          <w:color w:val="000000"/>
          <w:sz w:val="20"/>
          <w:szCs w:val="20"/>
        </w:rPr>
        <w:t>ცხრ</w:t>
      </w:r>
      <w:r w:rsidRPr="00661356">
        <w:rPr>
          <w:rFonts w:ascii="Sylfaen" w:eastAsia="Times New Roman" w:hAnsi="Sylfaen" w:cs="Calibri"/>
          <w:b/>
          <w:bCs/>
          <w:color w:val="000000"/>
          <w:sz w:val="20"/>
          <w:szCs w:val="20"/>
          <w:lang w:val="ka-GE"/>
        </w:rPr>
        <w:t>ილი</w:t>
      </w:r>
      <w:proofErr w:type="gramEnd"/>
      <w:r w:rsidRPr="00661356">
        <w:rPr>
          <w:rFonts w:ascii="Sylfaen" w:eastAsia="Times New Roman" w:hAnsi="Sylfaen" w:cs="Calibri"/>
          <w:b/>
          <w:bCs/>
          <w:color w:val="000000"/>
          <w:sz w:val="20"/>
          <w:szCs w:val="20"/>
          <w:lang w:val="ka-GE"/>
        </w:rPr>
        <w:t xml:space="preserve"> </w:t>
      </w:r>
      <w:r w:rsidRPr="00661356">
        <w:rPr>
          <w:rFonts w:ascii="Sylfaen" w:hAnsi="Sylfaen"/>
          <w:b/>
          <w:sz w:val="20"/>
          <w:szCs w:val="20"/>
          <w:lang w:val="ka-GE"/>
        </w:rPr>
        <w:t>№</w:t>
      </w:r>
      <w:r w:rsidRPr="00661356">
        <w:rPr>
          <w:rFonts w:ascii="Sylfaen" w:eastAsia="Times New Roman" w:hAnsi="Sylfaen" w:cs="Calibri"/>
          <w:b/>
          <w:bCs/>
          <w:color w:val="000000"/>
          <w:sz w:val="20"/>
          <w:szCs w:val="20"/>
        </w:rPr>
        <w:t xml:space="preserve">2. </w:t>
      </w:r>
      <w:proofErr w:type="gramStart"/>
      <w:r w:rsidRPr="00661356">
        <w:rPr>
          <w:rFonts w:ascii="Sylfaen" w:eastAsia="Times New Roman" w:hAnsi="Sylfaen" w:cs="Calibri"/>
          <w:b/>
          <w:bCs/>
          <w:color w:val="000000"/>
          <w:sz w:val="20"/>
          <w:szCs w:val="20"/>
        </w:rPr>
        <w:t>ნომინალური</w:t>
      </w:r>
      <w:proofErr w:type="gramEnd"/>
      <w:r w:rsidRPr="00661356">
        <w:rPr>
          <w:rFonts w:ascii="Sylfaen" w:eastAsia="Times New Roman" w:hAnsi="Sylfaen" w:cs="Calibri"/>
          <w:b/>
          <w:bCs/>
          <w:color w:val="000000"/>
          <w:sz w:val="20"/>
          <w:szCs w:val="20"/>
        </w:rPr>
        <w:t xml:space="preserve"> მშპ-ს ცვლილება</w:t>
      </w:r>
    </w:p>
    <w:tbl>
      <w:tblPr>
        <w:tblW w:w="5084"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561"/>
        <w:gridCol w:w="846"/>
        <w:gridCol w:w="846"/>
        <w:gridCol w:w="1100"/>
        <w:gridCol w:w="1100"/>
        <w:gridCol w:w="1100"/>
        <w:gridCol w:w="1100"/>
      </w:tblGrid>
      <w:tr w:rsidR="00CD7313" w:rsidRPr="00661356" w:rsidTr="00CD7313">
        <w:trPr>
          <w:trHeight w:val="113"/>
        </w:trPr>
        <w:tc>
          <w:tcPr>
            <w:tcW w:w="2239" w:type="pct"/>
            <w:vMerge w:val="restart"/>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szCs w:val="18"/>
              </w:rPr>
            </w:pPr>
            <w:r w:rsidRPr="00661356">
              <w:rPr>
                <w:rFonts w:ascii="Sylfaen" w:eastAsia="Times New Roman" w:hAnsi="Sylfaen" w:cs="Calibri"/>
                <w:color w:val="000000"/>
                <w:sz w:val="18"/>
                <w:szCs w:val="18"/>
              </w:rPr>
              <w:t>(მილიონი ლარი)</w:t>
            </w:r>
          </w:p>
          <w:p w:rsidR="00CD7313" w:rsidRPr="00661356" w:rsidRDefault="00CD7313" w:rsidP="00CD7313">
            <w:pPr>
              <w:spacing w:after="0" w:line="240" w:lineRule="auto"/>
              <w:rPr>
                <w:rFonts w:ascii="Sylfaen" w:eastAsia="Times New Roman" w:hAnsi="Sylfaen" w:cs="Calibri"/>
                <w:color w:val="000000"/>
                <w:sz w:val="18"/>
                <w:szCs w:val="18"/>
              </w:rPr>
            </w:pPr>
            <w:r w:rsidRPr="00661356">
              <w:rPr>
                <w:rFonts w:ascii="Sylfaen" w:eastAsia="Times New Roman" w:hAnsi="Sylfaen" w:cs="Calibri"/>
                <w:color w:val="000000"/>
                <w:sz w:val="18"/>
                <w:szCs w:val="18"/>
              </w:rPr>
              <w:t> </w:t>
            </w:r>
          </w:p>
        </w:tc>
        <w:tc>
          <w:tcPr>
            <w:tcW w:w="456"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lang w:val="ka-GE"/>
              </w:rPr>
            </w:pPr>
            <w:r w:rsidRPr="00661356">
              <w:rPr>
                <w:rFonts w:ascii="Sylfaen" w:eastAsia="Times New Roman" w:hAnsi="Sylfaen" w:cs="Calibri"/>
                <w:b/>
                <w:color w:val="000000"/>
                <w:sz w:val="18"/>
                <w:szCs w:val="18"/>
              </w:rPr>
              <w:t>2021</w:t>
            </w:r>
          </w:p>
        </w:tc>
        <w:tc>
          <w:tcPr>
            <w:tcW w:w="37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lang w:val="ka-GE"/>
              </w:rPr>
            </w:pPr>
            <w:r w:rsidRPr="00661356">
              <w:rPr>
                <w:rFonts w:ascii="Sylfaen" w:eastAsia="Times New Roman" w:hAnsi="Sylfaen" w:cs="Calibri"/>
                <w:b/>
                <w:color w:val="000000"/>
                <w:sz w:val="18"/>
                <w:szCs w:val="18"/>
              </w:rPr>
              <w:t>2022</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2023</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2024</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2025</w:t>
            </w:r>
          </w:p>
        </w:tc>
        <w:tc>
          <w:tcPr>
            <w:tcW w:w="483" w:type="pct"/>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2026</w:t>
            </w:r>
          </w:p>
        </w:tc>
      </w:tr>
      <w:tr w:rsidR="00CD7313" w:rsidRPr="00661356" w:rsidTr="00CD7313">
        <w:trPr>
          <w:trHeight w:val="113"/>
        </w:trPr>
        <w:tc>
          <w:tcPr>
            <w:tcW w:w="2239" w:type="pct"/>
            <w:vMerge/>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szCs w:val="18"/>
              </w:rPr>
            </w:pPr>
          </w:p>
        </w:tc>
        <w:tc>
          <w:tcPr>
            <w:tcW w:w="456"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ფაქტ</w:t>
            </w:r>
            <w:r w:rsidRPr="00661356">
              <w:rPr>
                <w:rFonts w:ascii="Sylfaen" w:eastAsia="Times New Roman" w:hAnsi="Sylfaen" w:cs="Calibri"/>
                <w:b/>
                <w:color w:val="000000"/>
                <w:sz w:val="18"/>
                <w:szCs w:val="18"/>
                <w:lang w:val="ka-GE"/>
              </w:rPr>
              <w:t>ი</w:t>
            </w:r>
          </w:p>
        </w:tc>
        <w:tc>
          <w:tcPr>
            <w:tcW w:w="373"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მოსალ</w:t>
            </w:r>
          </w:p>
        </w:tc>
        <w:tc>
          <w:tcPr>
            <w:tcW w:w="483"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lang w:val="ka-GE"/>
              </w:rPr>
            </w:pPr>
            <w:r w:rsidRPr="00661356">
              <w:rPr>
                <w:rFonts w:ascii="Sylfaen" w:eastAsia="Times New Roman" w:hAnsi="Sylfaen" w:cs="Calibri"/>
                <w:b/>
                <w:color w:val="000000"/>
                <w:sz w:val="18"/>
                <w:szCs w:val="18"/>
              </w:rPr>
              <w:t>პროგნ</w:t>
            </w:r>
            <w:r w:rsidRPr="00661356">
              <w:rPr>
                <w:rFonts w:ascii="Sylfaen" w:eastAsia="Times New Roman" w:hAnsi="Sylfaen" w:cs="Calibri"/>
                <w:b/>
                <w:color w:val="000000"/>
                <w:sz w:val="18"/>
                <w:szCs w:val="18"/>
                <w:lang w:val="ka-GE"/>
              </w:rPr>
              <w:t>ოზი</w:t>
            </w:r>
          </w:p>
        </w:tc>
        <w:tc>
          <w:tcPr>
            <w:tcW w:w="483"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პროგნ</w:t>
            </w:r>
            <w:r w:rsidRPr="00661356">
              <w:rPr>
                <w:rFonts w:ascii="Sylfaen" w:eastAsia="Times New Roman" w:hAnsi="Sylfaen" w:cs="Calibri"/>
                <w:b/>
                <w:color w:val="000000"/>
                <w:sz w:val="18"/>
                <w:szCs w:val="18"/>
                <w:lang w:val="ka-GE"/>
              </w:rPr>
              <w:t>ოზი</w:t>
            </w:r>
          </w:p>
        </w:tc>
        <w:tc>
          <w:tcPr>
            <w:tcW w:w="483"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პროგნ</w:t>
            </w:r>
            <w:r w:rsidRPr="00661356">
              <w:rPr>
                <w:rFonts w:ascii="Sylfaen" w:eastAsia="Times New Roman" w:hAnsi="Sylfaen" w:cs="Calibri"/>
                <w:b/>
                <w:color w:val="000000"/>
                <w:sz w:val="18"/>
                <w:szCs w:val="18"/>
                <w:lang w:val="ka-GE"/>
              </w:rPr>
              <w:t>ოზი</w:t>
            </w:r>
          </w:p>
        </w:tc>
        <w:tc>
          <w:tcPr>
            <w:tcW w:w="483" w:type="pct"/>
            <w:shd w:val="clear" w:color="auto" w:fill="auto"/>
            <w:noWrap/>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პროგნ</w:t>
            </w:r>
            <w:r w:rsidRPr="00661356">
              <w:rPr>
                <w:rFonts w:ascii="Sylfaen" w:eastAsia="Times New Roman" w:hAnsi="Sylfaen" w:cs="Calibri"/>
                <w:b/>
                <w:color w:val="000000"/>
                <w:sz w:val="18"/>
                <w:szCs w:val="18"/>
                <w:lang w:val="ka-GE"/>
              </w:rPr>
              <w:t>ოზი</w:t>
            </w:r>
          </w:p>
        </w:tc>
      </w:tr>
      <w:tr w:rsidR="00CD7313" w:rsidRPr="00661356" w:rsidTr="00CD7313">
        <w:trPr>
          <w:trHeight w:val="113"/>
        </w:trPr>
        <w:tc>
          <w:tcPr>
            <w:tcW w:w="2239"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lang w:val="ka-GE"/>
              </w:rPr>
            </w:pPr>
            <w:r w:rsidRPr="00661356">
              <w:rPr>
                <w:rFonts w:ascii="Sylfaen" w:eastAsia="Times New Roman" w:hAnsi="Sylfaen" w:cs="Calibri"/>
                <w:b/>
                <w:bCs/>
                <w:color w:val="000000"/>
                <w:sz w:val="18"/>
                <w:szCs w:val="18"/>
              </w:rPr>
              <w:t>ნომინალური მშპ-</w:t>
            </w:r>
            <w:r w:rsidRPr="00661356">
              <w:rPr>
                <w:rFonts w:ascii="Sylfaen" w:eastAsia="Times New Roman" w:hAnsi="Sylfaen" w:cs="Calibri"/>
                <w:b/>
                <w:bCs/>
                <w:color w:val="000000"/>
                <w:sz w:val="18"/>
                <w:szCs w:val="18"/>
                <w:lang w:val="ka-GE"/>
              </w:rPr>
              <w:t>ი</w:t>
            </w:r>
            <w:r w:rsidRPr="00661356">
              <w:rPr>
                <w:rFonts w:ascii="Sylfaen" w:eastAsia="Times New Roman" w:hAnsi="Sylfaen" w:cs="Calibri"/>
                <w:b/>
                <w:bCs/>
                <w:color w:val="000000"/>
                <w:sz w:val="18"/>
                <w:szCs w:val="18"/>
              </w:rPr>
              <w:t>ს წინა პროგნოზი</w:t>
            </w:r>
            <w:r w:rsidRPr="00661356">
              <w:rPr>
                <w:rFonts w:ascii="Sylfaen" w:eastAsia="Times New Roman" w:hAnsi="Sylfaen" w:cs="Calibri"/>
                <w:b/>
                <w:bCs/>
                <w:color w:val="000000"/>
                <w:sz w:val="18"/>
                <w:szCs w:val="18"/>
                <w:lang w:val="ka-GE"/>
              </w:rPr>
              <w:t xml:space="preserve"> </w:t>
            </w:r>
          </w:p>
          <w:p w:rsidR="00CD7313" w:rsidRPr="00661356" w:rsidRDefault="00CD7313" w:rsidP="00CD7313">
            <w:pPr>
              <w:spacing w:after="0" w:line="240" w:lineRule="auto"/>
              <w:rPr>
                <w:rFonts w:ascii="Sylfaen" w:eastAsia="Times New Roman" w:hAnsi="Sylfaen" w:cs="Calibri"/>
                <w:b/>
                <w:bCs/>
                <w:color w:val="000000"/>
                <w:sz w:val="18"/>
                <w:szCs w:val="18"/>
                <w:lang w:val="ka-GE"/>
              </w:rPr>
            </w:pPr>
            <w:r w:rsidRPr="00661356">
              <w:rPr>
                <w:rFonts w:ascii="Sylfaen" w:eastAsia="Times New Roman" w:hAnsi="Sylfaen" w:cs="Calibri"/>
                <w:b/>
                <w:bCs/>
                <w:color w:val="000000"/>
                <w:sz w:val="18"/>
              </w:rPr>
              <w:t xml:space="preserve">(2021 </w:t>
            </w:r>
            <w:r w:rsidRPr="00661356">
              <w:rPr>
                <w:rFonts w:ascii="Sylfaen" w:eastAsia="Times New Roman" w:hAnsi="Sylfaen" w:cs="Calibri"/>
                <w:b/>
                <w:bCs/>
                <w:color w:val="000000"/>
                <w:sz w:val="18"/>
                <w:lang w:val="ka-GE"/>
              </w:rPr>
              <w:t>წლის დეკემბერი)</w:t>
            </w:r>
          </w:p>
        </w:tc>
        <w:tc>
          <w:tcPr>
            <w:tcW w:w="456"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58,528.9</w:t>
            </w:r>
          </w:p>
        </w:tc>
        <w:tc>
          <w:tcPr>
            <w:tcW w:w="373"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64,832.4</w:t>
            </w:r>
          </w:p>
        </w:tc>
        <w:tc>
          <w:tcPr>
            <w:tcW w:w="483"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70,450.2</w:t>
            </w:r>
          </w:p>
        </w:tc>
        <w:tc>
          <w:tcPr>
            <w:tcW w:w="483"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76,337.0</w:t>
            </w:r>
          </w:p>
        </w:tc>
        <w:tc>
          <w:tcPr>
            <w:tcW w:w="483"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82,715.7</w:t>
            </w:r>
          </w:p>
        </w:tc>
        <w:tc>
          <w:tcPr>
            <w:tcW w:w="483" w:type="pct"/>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p>
        </w:tc>
      </w:tr>
      <w:tr w:rsidR="00CD7313" w:rsidRPr="00661356" w:rsidTr="00CD7313">
        <w:trPr>
          <w:trHeight w:val="113"/>
        </w:trPr>
        <w:tc>
          <w:tcPr>
            <w:tcW w:w="2239" w:type="pct"/>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ნომინალური მშპ-</w:t>
            </w:r>
            <w:r w:rsidRPr="00661356">
              <w:rPr>
                <w:rFonts w:ascii="Sylfaen" w:eastAsia="Times New Roman" w:hAnsi="Sylfaen" w:cs="Calibri"/>
                <w:b/>
                <w:bCs/>
                <w:color w:val="000000"/>
                <w:sz w:val="18"/>
                <w:szCs w:val="18"/>
                <w:lang w:val="ka-GE"/>
              </w:rPr>
              <w:t>ი</w:t>
            </w:r>
            <w:r w:rsidRPr="00661356">
              <w:rPr>
                <w:rFonts w:ascii="Sylfaen" w:eastAsia="Times New Roman" w:hAnsi="Sylfaen" w:cs="Calibri"/>
                <w:b/>
                <w:bCs/>
                <w:color w:val="000000"/>
                <w:sz w:val="18"/>
                <w:szCs w:val="18"/>
              </w:rPr>
              <w:t>ს ახალი პროგნოზი</w:t>
            </w:r>
          </w:p>
        </w:tc>
        <w:tc>
          <w:tcPr>
            <w:tcW w:w="456"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60,003.3</w:t>
            </w:r>
          </w:p>
        </w:tc>
        <w:tc>
          <w:tcPr>
            <w:tcW w:w="373"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72,276.3</w:t>
            </w:r>
          </w:p>
        </w:tc>
        <w:tc>
          <w:tcPr>
            <w:tcW w:w="483"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79,684.6</w:t>
            </w:r>
          </w:p>
        </w:tc>
        <w:tc>
          <w:tcPr>
            <w:tcW w:w="483"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86,343.0</w:t>
            </w:r>
          </w:p>
        </w:tc>
        <w:tc>
          <w:tcPr>
            <w:tcW w:w="483"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93,557.8</w:t>
            </w:r>
          </w:p>
        </w:tc>
        <w:tc>
          <w:tcPr>
            <w:tcW w:w="483" w:type="pct"/>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Cs/>
                <w:color w:val="000000"/>
                <w:sz w:val="18"/>
                <w:szCs w:val="18"/>
              </w:rPr>
            </w:pPr>
            <w:r w:rsidRPr="00661356">
              <w:rPr>
                <w:rFonts w:ascii="Sylfaen" w:eastAsia="Times New Roman" w:hAnsi="Sylfaen" w:cs="Calibri"/>
                <w:bCs/>
                <w:color w:val="000000"/>
                <w:sz w:val="18"/>
                <w:szCs w:val="18"/>
              </w:rPr>
              <w:t>101,182.8</w:t>
            </w:r>
          </w:p>
        </w:tc>
      </w:tr>
    </w:tbl>
    <w:p w:rsidR="00CD7313" w:rsidRPr="00661356" w:rsidRDefault="00CD7313" w:rsidP="00CD7313">
      <w:pPr>
        <w:pStyle w:val="NoSpacing"/>
        <w:spacing w:line="276" w:lineRule="auto"/>
        <w:jc w:val="both"/>
        <w:rPr>
          <w:rFonts w:ascii="Sylfaen" w:hAnsi="Sylfaen"/>
          <w:lang w:val="ka-GE"/>
        </w:rPr>
      </w:pPr>
    </w:p>
    <w:p w:rsidR="00CD7313" w:rsidRPr="00661356" w:rsidRDefault="00CD7313" w:rsidP="00CD7313">
      <w:pPr>
        <w:spacing w:after="0" w:line="276" w:lineRule="auto"/>
        <w:ind w:firstLine="567"/>
        <w:jc w:val="both"/>
        <w:rPr>
          <w:rFonts w:ascii="Sylfaen" w:hAnsi="Sylfaen"/>
          <w:color w:val="000000" w:themeColor="text1"/>
          <w:lang w:val="ka-GE"/>
        </w:rPr>
      </w:pPr>
      <w:r w:rsidRPr="00661356">
        <w:rPr>
          <w:rFonts w:ascii="Sylfaen" w:hAnsi="Sylfaen"/>
          <w:color w:val="000000" w:themeColor="text1"/>
          <w:lang w:val="ka-GE"/>
        </w:rPr>
        <w:t xml:space="preserve">ცხრილი №2 გვიჩვენებს ნომინალური მშპ-ს პროგნოზების ცვლილებას საშუალოვადიან პერიოდში. 2021 წლის ნომინალური მშპ-ს ფაქტობრივი მნიშვნელობა მშპ-ს წინა პროგნოზს (2021 წლის დეკემბერი) აღემატება. ეს ერთი მხრივ გამოწვეულია რეალური მშპ-ს მოსალოდნელზე მაღალი რეალური ზრდით, ასევე მშპ-ს დეფლატორის მოსალოდნელზე მაღალი პროცენტული ცვლილებით. ამასთან, ზოგადი ფასების დონის ზრდის შედეგად, 2022 წელს 2021 წლის დეკემბრის პროგნოზთან შედარებით გაზრდილია მშპ-ს დეფლატორის პროგნოზი. ასევე, მიმდინარე ტენდენციებისა და დაფიქსირებული მაღალი ეკონომიკური აქტივობის ფონზე 2022 წლის რეალური მშპ-ს ზრდის ახალი პროგნოზი აღემატება 2021 წლის პროგნოზს. აღნიშნულის გათვალისწინებით, გაზრდილია ნომინალური მშპ-ს პროგნოზიც, როგორც 2022 წლისთვის, ისე საშუალოვადიანი პერიოდისათვის. </w:t>
      </w:r>
    </w:p>
    <w:p w:rsidR="00CD7313" w:rsidRPr="00661356" w:rsidRDefault="00CD7313" w:rsidP="00CD7313">
      <w:pPr>
        <w:pStyle w:val="NoSpacing"/>
        <w:spacing w:line="276" w:lineRule="auto"/>
        <w:jc w:val="both"/>
        <w:rPr>
          <w:rFonts w:ascii="Sylfaen" w:hAnsi="Sylfaen"/>
          <w:lang w:val="ka-GE"/>
        </w:rPr>
      </w:pPr>
    </w:p>
    <w:p w:rsidR="00CD7313" w:rsidRPr="00661356" w:rsidRDefault="00CD7313" w:rsidP="00CD7313">
      <w:pPr>
        <w:pStyle w:val="NoSpacing"/>
        <w:spacing w:line="276" w:lineRule="auto"/>
        <w:ind w:firstLine="567"/>
        <w:jc w:val="both"/>
        <w:rPr>
          <w:rFonts w:ascii="Sylfaen" w:eastAsia="Times New Roman" w:hAnsi="Sylfaen" w:cs="Calibri"/>
          <w:b/>
          <w:bCs/>
          <w:color w:val="000000"/>
          <w:sz w:val="20"/>
          <w:szCs w:val="20"/>
        </w:rPr>
      </w:pPr>
      <w:proofErr w:type="gramStart"/>
      <w:r w:rsidRPr="00661356">
        <w:rPr>
          <w:rFonts w:ascii="Sylfaen" w:eastAsia="Times New Roman" w:hAnsi="Sylfaen" w:cs="Calibri"/>
          <w:b/>
          <w:bCs/>
          <w:color w:val="000000"/>
          <w:sz w:val="20"/>
          <w:szCs w:val="20"/>
        </w:rPr>
        <w:t>ცხრ</w:t>
      </w:r>
      <w:r w:rsidRPr="00661356">
        <w:rPr>
          <w:rFonts w:ascii="Sylfaen" w:eastAsia="Times New Roman" w:hAnsi="Sylfaen" w:cs="Calibri"/>
          <w:b/>
          <w:bCs/>
          <w:color w:val="000000"/>
          <w:sz w:val="20"/>
          <w:szCs w:val="20"/>
          <w:lang w:val="ka-GE"/>
        </w:rPr>
        <w:t>ილი</w:t>
      </w:r>
      <w:proofErr w:type="gramEnd"/>
      <w:r w:rsidRPr="00661356">
        <w:rPr>
          <w:rFonts w:ascii="Sylfaen" w:eastAsia="Times New Roman" w:hAnsi="Sylfaen" w:cs="Calibri"/>
          <w:b/>
          <w:bCs/>
          <w:color w:val="000000"/>
          <w:sz w:val="20"/>
          <w:szCs w:val="20"/>
          <w:lang w:val="ka-GE"/>
        </w:rPr>
        <w:t xml:space="preserve"> </w:t>
      </w:r>
      <w:r w:rsidRPr="00661356">
        <w:rPr>
          <w:rFonts w:ascii="Sylfaen" w:hAnsi="Sylfaen"/>
          <w:b/>
          <w:sz w:val="20"/>
          <w:szCs w:val="20"/>
          <w:lang w:val="ka-GE"/>
        </w:rPr>
        <w:t>№</w:t>
      </w:r>
      <w:r w:rsidRPr="00661356">
        <w:rPr>
          <w:rFonts w:ascii="Sylfaen" w:eastAsia="Times New Roman" w:hAnsi="Sylfaen" w:cs="Calibri"/>
          <w:b/>
          <w:bCs/>
          <w:color w:val="000000"/>
          <w:sz w:val="20"/>
          <w:szCs w:val="20"/>
        </w:rPr>
        <w:t xml:space="preserve">3. </w:t>
      </w:r>
      <w:proofErr w:type="gramStart"/>
      <w:r w:rsidRPr="00661356">
        <w:rPr>
          <w:rFonts w:ascii="Sylfaen" w:eastAsia="Times New Roman" w:hAnsi="Sylfaen" w:cs="Calibri"/>
          <w:b/>
          <w:bCs/>
          <w:color w:val="000000"/>
          <w:sz w:val="20"/>
          <w:szCs w:val="20"/>
        </w:rPr>
        <w:t>ნაერთი</w:t>
      </w:r>
      <w:proofErr w:type="gramEnd"/>
      <w:r w:rsidRPr="00661356">
        <w:rPr>
          <w:rFonts w:ascii="Sylfaen" w:eastAsia="Times New Roman" w:hAnsi="Sylfaen" w:cs="Calibri"/>
          <w:b/>
          <w:bCs/>
          <w:color w:val="000000"/>
          <w:sz w:val="20"/>
          <w:szCs w:val="20"/>
        </w:rPr>
        <w:t xml:space="preserve"> ბიუჯეტი</w:t>
      </w:r>
    </w:p>
    <w:tbl>
      <w:tblPr>
        <w:tblW w:w="4733" w:type="pct"/>
        <w:jc w:val="center"/>
        <w:tblLook w:val="04A0" w:firstRow="1" w:lastRow="0" w:firstColumn="1" w:lastColumn="0" w:noHBand="0" w:noVBand="1"/>
      </w:tblPr>
      <w:tblGrid>
        <w:gridCol w:w="3427"/>
        <w:gridCol w:w="992"/>
        <w:gridCol w:w="1039"/>
        <w:gridCol w:w="1115"/>
        <w:gridCol w:w="1115"/>
        <w:gridCol w:w="1115"/>
        <w:gridCol w:w="1115"/>
      </w:tblGrid>
      <w:tr w:rsidR="00CD7313" w:rsidRPr="00661356" w:rsidTr="00CD7313">
        <w:trPr>
          <w:trHeight w:val="113"/>
          <w:jc w:val="center"/>
        </w:trPr>
        <w:tc>
          <w:tcPr>
            <w:tcW w:w="1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(მილიონი ლარი)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2022</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2023</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2024</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2025</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2026</w:t>
            </w:r>
          </w:p>
        </w:tc>
      </w:tr>
      <w:tr w:rsidR="00CD7313" w:rsidRPr="00661356" w:rsidTr="00CD7313">
        <w:trPr>
          <w:trHeight w:val="113"/>
          <w:jc w:val="center"/>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CD7313" w:rsidRPr="00661356" w:rsidRDefault="00CD7313" w:rsidP="00CD7313">
            <w:pPr>
              <w:spacing w:after="0" w:line="240" w:lineRule="auto"/>
              <w:rPr>
                <w:rFonts w:ascii="Sylfaen" w:eastAsia="Times New Roman" w:hAnsi="Sylfaen" w:cs="Arial"/>
                <w:b/>
                <w:bCs/>
                <w:color w:val="000000"/>
                <w:sz w:val="18"/>
                <w:szCs w:val="18"/>
              </w:rPr>
            </w:pP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ფაქტი</w:t>
            </w:r>
          </w:p>
        </w:tc>
        <w:tc>
          <w:tcPr>
            <w:tcW w:w="524"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მოსალ</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პროგნოზი</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Arial"/>
                <w:color w:val="000000"/>
                <w:sz w:val="18"/>
                <w:szCs w:val="18"/>
              </w:rPr>
            </w:pPr>
            <w:r w:rsidRPr="00661356">
              <w:rPr>
                <w:rFonts w:ascii="Sylfaen" w:eastAsia="Times New Roman" w:hAnsi="Sylfaen" w:cs="Arial"/>
                <w:color w:val="000000"/>
                <w:sz w:val="18"/>
                <w:szCs w:val="18"/>
              </w:rPr>
              <w:t>შემოსავლების ძველი პროგნოზი (2021 წლის დეკემბერი)</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14 928,0</w:t>
            </w:r>
          </w:p>
        </w:tc>
        <w:tc>
          <w:tcPr>
            <w:tcW w:w="524"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17 205,0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18 228,0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19 732,0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21 266,0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Calibri"/>
                <w:sz w:val="18"/>
                <w:szCs w:val="18"/>
              </w:rPr>
            </w:pPr>
            <w:r w:rsidRPr="00661356">
              <w:rPr>
                <w:rFonts w:ascii="Sylfaen" w:eastAsia="Times New Roman" w:hAnsi="Sylfaen" w:cs="Calibri"/>
                <w:sz w:val="18"/>
                <w:szCs w:val="18"/>
              </w:rPr>
              <w:t> </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Arial"/>
                <w:color w:val="000000"/>
                <w:sz w:val="18"/>
                <w:szCs w:val="18"/>
              </w:rPr>
            </w:pPr>
            <w:r w:rsidRPr="00661356">
              <w:rPr>
                <w:rFonts w:ascii="Sylfaen" w:eastAsia="Times New Roman" w:hAnsi="Sylfaen" w:cs="Arial"/>
                <w:color w:val="000000"/>
                <w:sz w:val="18"/>
                <w:szCs w:val="18"/>
              </w:rPr>
              <w:t>შემოსავლების ახალი პროგნოზი</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15 142,7</w:t>
            </w:r>
          </w:p>
        </w:tc>
        <w:tc>
          <w:tcPr>
            <w:tcW w:w="524"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19 217,0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20 805,0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22 076,0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23 794,0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25 704,0</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ind w:firstLineChars="100" w:firstLine="180"/>
              <w:rPr>
                <w:rFonts w:ascii="Sylfaen" w:eastAsia="Times New Roman" w:hAnsi="Sylfaen" w:cs="Arial"/>
                <w:color w:val="000000"/>
                <w:sz w:val="18"/>
                <w:szCs w:val="18"/>
              </w:rPr>
            </w:pPr>
            <w:r w:rsidRPr="00661356">
              <w:rPr>
                <w:rFonts w:ascii="Sylfaen" w:eastAsia="Times New Roman" w:hAnsi="Sylfaen" w:cs="Arial"/>
                <w:color w:val="000000"/>
                <w:sz w:val="18"/>
                <w:szCs w:val="18"/>
              </w:rPr>
              <w:t>ცვლილება</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214,7</w:t>
            </w:r>
          </w:p>
        </w:tc>
        <w:tc>
          <w:tcPr>
            <w:tcW w:w="524"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2 012,0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2 577,0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2 344,0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2 528,0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Calibri"/>
                <w:sz w:val="18"/>
                <w:szCs w:val="18"/>
              </w:rPr>
            </w:pPr>
            <w:r w:rsidRPr="00661356">
              <w:rPr>
                <w:rFonts w:ascii="Sylfaen" w:eastAsia="Times New Roman" w:hAnsi="Sylfaen" w:cs="Calibri"/>
                <w:sz w:val="18"/>
                <w:szCs w:val="18"/>
              </w:rPr>
              <w:t> </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ind w:firstLineChars="300" w:firstLine="540"/>
              <w:rPr>
                <w:rFonts w:ascii="Sylfaen" w:eastAsia="Times New Roman" w:hAnsi="Sylfaen" w:cs="Arial"/>
                <w:color w:val="000000"/>
                <w:sz w:val="18"/>
                <w:szCs w:val="18"/>
              </w:rPr>
            </w:pPr>
            <w:r w:rsidRPr="00661356">
              <w:rPr>
                <w:rFonts w:ascii="Sylfaen" w:eastAsia="Times New Roman" w:hAnsi="Sylfaen" w:cs="Arial"/>
                <w:color w:val="000000"/>
                <w:sz w:val="18"/>
                <w:szCs w:val="18"/>
              </w:rPr>
              <w:t>მ.შ. გადასახადები</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eastAsia="Times New Roman" w:hAnsi="Sylfaen" w:cs="Arial"/>
                <w:color w:val="000000"/>
                <w:sz w:val="18"/>
                <w:szCs w:val="18"/>
              </w:rPr>
              <w:t>109,0</w:t>
            </w:r>
          </w:p>
        </w:tc>
        <w:tc>
          <w:tcPr>
            <w:tcW w:w="524"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1 792,0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2 152,0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2 054,0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color w:val="000000"/>
                <w:sz w:val="18"/>
                <w:szCs w:val="18"/>
              </w:rPr>
            </w:pPr>
            <w:r w:rsidRPr="00661356">
              <w:rPr>
                <w:rFonts w:ascii="Sylfaen" w:hAnsi="Sylfaen"/>
                <w:sz w:val="18"/>
              </w:rPr>
              <w:t>2 218,0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Calibri"/>
                <w:sz w:val="18"/>
                <w:szCs w:val="18"/>
              </w:rPr>
            </w:pPr>
            <w:r w:rsidRPr="00661356">
              <w:rPr>
                <w:rFonts w:ascii="Sylfaen" w:eastAsia="Times New Roman" w:hAnsi="Sylfaen" w:cs="Calibri"/>
                <w:sz w:val="18"/>
                <w:szCs w:val="18"/>
              </w:rPr>
              <w:t> </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Arial"/>
                <w:color w:val="000000"/>
                <w:sz w:val="18"/>
                <w:szCs w:val="18"/>
              </w:rPr>
            </w:pPr>
            <w:r w:rsidRPr="00661356">
              <w:rPr>
                <w:rFonts w:ascii="Sylfaen" w:eastAsia="Times New Roman" w:hAnsi="Sylfaen" w:cs="Arial"/>
                <w:color w:val="000000"/>
                <w:sz w:val="18"/>
                <w:szCs w:val="18"/>
              </w:rPr>
              <w:t>ხარჯები და არაფინანსური აქტივების ძველი პროგნოზი (2021 წლის დეკემბერი)</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19 376,0</w:t>
            </w:r>
          </w:p>
        </w:tc>
        <w:tc>
          <w:tcPr>
            <w:tcW w:w="524"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20 432,0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20 437,0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21 911,0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23 445,0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Calibri"/>
                <w:sz w:val="18"/>
                <w:szCs w:val="18"/>
              </w:rPr>
            </w:pPr>
            <w:r w:rsidRPr="00661356">
              <w:rPr>
                <w:rFonts w:ascii="Sylfaen" w:eastAsia="Times New Roman" w:hAnsi="Sylfaen" w:cs="Calibri"/>
                <w:sz w:val="18"/>
                <w:szCs w:val="18"/>
              </w:rPr>
              <w:t> </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rPr>
                <w:rFonts w:ascii="Sylfaen" w:eastAsia="Times New Roman" w:hAnsi="Sylfaen" w:cs="Arial"/>
                <w:color w:val="000000"/>
                <w:sz w:val="18"/>
                <w:szCs w:val="18"/>
              </w:rPr>
            </w:pPr>
            <w:r w:rsidRPr="00661356">
              <w:rPr>
                <w:rFonts w:ascii="Sylfaen" w:eastAsia="Times New Roman" w:hAnsi="Sylfaen" w:cs="Arial"/>
                <w:color w:val="000000"/>
                <w:sz w:val="18"/>
                <w:szCs w:val="18"/>
              </w:rPr>
              <w:t>ხარჯები და არაფინანსური აქტივების ახალი პროგნოზი</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19 358,2</w:t>
            </w:r>
          </w:p>
        </w:tc>
        <w:tc>
          <w:tcPr>
            <w:tcW w:w="524"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21 678,0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23 536,0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24 274,0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26 142,0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28 047,0</w:t>
            </w:r>
          </w:p>
        </w:tc>
      </w:tr>
      <w:tr w:rsidR="00CD7313" w:rsidRPr="00661356"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ind w:firstLineChars="100" w:firstLine="180"/>
              <w:rPr>
                <w:rFonts w:ascii="Sylfaen" w:eastAsia="Times New Roman" w:hAnsi="Sylfaen" w:cs="Arial"/>
                <w:color w:val="000000"/>
                <w:sz w:val="18"/>
                <w:szCs w:val="18"/>
              </w:rPr>
            </w:pPr>
            <w:r w:rsidRPr="00661356">
              <w:rPr>
                <w:rFonts w:ascii="Sylfaen" w:eastAsia="Times New Roman" w:hAnsi="Sylfaen" w:cs="Arial"/>
                <w:color w:val="000000"/>
                <w:sz w:val="18"/>
                <w:szCs w:val="18"/>
              </w:rPr>
              <w:t>ცვლილება</w:t>
            </w:r>
          </w:p>
        </w:tc>
        <w:tc>
          <w:tcPr>
            <w:tcW w:w="500"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-17,8</w:t>
            </w:r>
          </w:p>
        </w:tc>
        <w:tc>
          <w:tcPr>
            <w:tcW w:w="524"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1 246,0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3 099,0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2 363,0</w:t>
            </w:r>
          </w:p>
        </w:tc>
        <w:tc>
          <w:tcPr>
            <w:tcW w:w="562" w:type="pct"/>
            <w:tcBorders>
              <w:top w:val="nil"/>
              <w:left w:val="nil"/>
              <w:bottom w:val="single" w:sz="4" w:space="0" w:color="auto"/>
              <w:right w:val="single" w:sz="4" w:space="0" w:color="auto"/>
            </w:tcBorders>
            <w:shd w:val="clear" w:color="auto" w:fill="auto"/>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hAnsi="Sylfaen"/>
                <w:sz w:val="18"/>
              </w:rPr>
              <w:t>2 697,0</w:t>
            </w:r>
          </w:p>
        </w:tc>
        <w:tc>
          <w:tcPr>
            <w:tcW w:w="562" w:type="pct"/>
            <w:tcBorders>
              <w:top w:val="nil"/>
              <w:left w:val="nil"/>
              <w:bottom w:val="single" w:sz="4" w:space="0" w:color="auto"/>
              <w:right w:val="single" w:sz="4" w:space="0" w:color="auto"/>
            </w:tcBorders>
            <w:shd w:val="clear" w:color="auto" w:fill="auto"/>
            <w:vAlign w:val="center"/>
            <w:hideMark/>
          </w:tcPr>
          <w:p w:rsidR="00CD7313" w:rsidRPr="00661356" w:rsidRDefault="00CD7313" w:rsidP="00CD7313">
            <w:pPr>
              <w:spacing w:after="0" w:line="240" w:lineRule="auto"/>
              <w:jc w:val="right"/>
              <w:rPr>
                <w:rFonts w:ascii="Sylfaen" w:eastAsia="Times New Roman" w:hAnsi="Sylfaen" w:cs="Arial"/>
                <w:bCs/>
                <w:color w:val="000000"/>
                <w:sz w:val="18"/>
                <w:szCs w:val="18"/>
              </w:rPr>
            </w:pPr>
            <w:r w:rsidRPr="00661356">
              <w:rPr>
                <w:rFonts w:ascii="Sylfaen" w:eastAsia="Times New Roman" w:hAnsi="Sylfaen" w:cs="Arial"/>
                <w:bCs/>
                <w:color w:val="000000"/>
                <w:sz w:val="18"/>
                <w:szCs w:val="18"/>
              </w:rPr>
              <w:t> </w:t>
            </w:r>
          </w:p>
        </w:tc>
      </w:tr>
    </w:tbl>
    <w:p w:rsidR="00CD7313" w:rsidRPr="00661356" w:rsidRDefault="00CD7313" w:rsidP="00CD7313">
      <w:pPr>
        <w:spacing w:after="0" w:line="276" w:lineRule="auto"/>
        <w:ind w:firstLine="567"/>
        <w:jc w:val="both"/>
        <w:rPr>
          <w:rFonts w:ascii="Sylfaen" w:hAnsi="Sylfaen"/>
          <w:lang w:val="ka-GE"/>
        </w:rPr>
      </w:pPr>
    </w:p>
    <w:p w:rsidR="00CD7313" w:rsidRPr="00661356" w:rsidRDefault="00CD7313" w:rsidP="00CD7313">
      <w:pPr>
        <w:spacing w:after="0" w:line="276" w:lineRule="auto"/>
        <w:ind w:firstLine="567"/>
        <w:jc w:val="both"/>
        <w:rPr>
          <w:rFonts w:ascii="Sylfaen" w:hAnsi="Sylfaen"/>
          <w:color w:val="000000" w:themeColor="text1"/>
          <w:lang w:val="ka-GE"/>
        </w:rPr>
      </w:pPr>
      <w:r w:rsidRPr="0066135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661356">
        <w:rPr>
          <w:rFonts w:ascii="Sylfaen" w:eastAsia="Times New Roman" w:hAnsi="Sylfaen" w:cs="Sylfaen"/>
          <w:bCs/>
          <w:color w:val="000000" w:themeColor="text1"/>
          <w:sz w:val="20"/>
          <w:szCs w:val="20"/>
        </w:rPr>
        <w:t>№</w:t>
      </w:r>
      <w:r w:rsidRPr="00661356">
        <w:rPr>
          <w:rFonts w:ascii="Sylfaen" w:hAnsi="Sylfaen"/>
          <w:color w:val="000000" w:themeColor="text1"/>
          <w:lang w:val="ka-GE"/>
        </w:rPr>
        <w:t>3 ცხრილში. როგორც ვხედავთ</w:t>
      </w:r>
      <w:r w:rsidRPr="00661356">
        <w:rPr>
          <w:rFonts w:ascii="Sylfaen" w:hAnsi="Sylfaen"/>
          <w:color w:val="000000" w:themeColor="text1"/>
          <w:lang w:val="en-GB"/>
        </w:rPr>
        <w:t>,</w:t>
      </w:r>
      <w:r w:rsidRPr="0066135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გადასახადებიდან მიღებული შემოსავლების ზრდით არის განპირობებული. გადასახადებიდან მიღებული შემოსავლის ზრდა ძირითადად უკავშირდება ნომინალური მშპ-ს პროგნოზის ზრდის მიმართულებით გადახედვას, ასევე ადმინისტრირების გაუმჯობესებას.</w:t>
      </w:r>
    </w:p>
    <w:p w:rsidR="00CD7313" w:rsidRPr="00661356" w:rsidRDefault="00CD7313" w:rsidP="00CD7313">
      <w:pPr>
        <w:spacing w:after="0" w:line="276" w:lineRule="auto"/>
        <w:ind w:firstLine="567"/>
        <w:jc w:val="both"/>
        <w:rPr>
          <w:rFonts w:ascii="Sylfaen" w:hAnsi="Sylfaen"/>
          <w:color w:val="000000" w:themeColor="text1"/>
          <w:lang w:val="ka-GE"/>
        </w:rPr>
      </w:pPr>
      <w:r w:rsidRPr="0066135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პროგნოზებიც გაზრდილია 2021 წლის დეკემბრის პროგნოზებთან შედარებით, რაც ითვალისწინებს ეკონომიკური აღდგენის ხელშეწყობის მიზნით ინფრასტრუქტურული პროექტების, სოფლის მეურნეობისა და მწარმოებლური სექტორების დაფინანსებასთან ერთად მოწყვლადი ჯგუფების (ბავშვების) სოციალური დახმარებების ზრდას.</w:t>
      </w:r>
    </w:p>
    <w:p w:rsidR="00CD7313" w:rsidRDefault="00CD7313" w:rsidP="00CD7313">
      <w:pPr>
        <w:spacing w:after="0" w:line="276" w:lineRule="auto"/>
        <w:jc w:val="both"/>
        <w:rPr>
          <w:rFonts w:ascii="Sylfaen" w:hAnsi="Sylfaen"/>
          <w:color w:val="000000" w:themeColor="text1"/>
          <w:lang w:val="ka-GE"/>
        </w:rPr>
      </w:pPr>
    </w:p>
    <w:p w:rsidR="00661356" w:rsidRPr="00661356" w:rsidRDefault="00661356" w:rsidP="00CD7313">
      <w:pPr>
        <w:spacing w:after="0" w:line="276" w:lineRule="auto"/>
        <w:jc w:val="both"/>
        <w:rPr>
          <w:rFonts w:ascii="Sylfaen" w:hAnsi="Sylfaen"/>
          <w:color w:val="000000" w:themeColor="text1"/>
          <w:lang w:val="ka-GE"/>
        </w:rPr>
      </w:pPr>
    </w:p>
    <w:p w:rsidR="00CD7313" w:rsidRPr="00661356" w:rsidRDefault="00CD7313" w:rsidP="00CD7313">
      <w:pPr>
        <w:spacing w:after="0" w:line="276" w:lineRule="auto"/>
        <w:jc w:val="both"/>
        <w:rPr>
          <w:rFonts w:ascii="Sylfaen" w:eastAsia="Times New Roman" w:hAnsi="Sylfaen" w:cs="Calibri"/>
          <w:b/>
          <w:bCs/>
          <w:color w:val="000000" w:themeColor="text1"/>
          <w:sz w:val="20"/>
          <w:szCs w:val="20"/>
          <w:lang w:val="ka-GE"/>
        </w:rPr>
      </w:pPr>
      <w:r w:rsidRPr="00661356">
        <w:rPr>
          <w:rFonts w:ascii="Sylfaen" w:eastAsia="Times New Roman" w:hAnsi="Sylfaen" w:cs="Calibri"/>
          <w:b/>
          <w:bCs/>
          <w:color w:val="000000" w:themeColor="text1"/>
          <w:sz w:val="20"/>
          <w:szCs w:val="20"/>
          <w:lang w:val="ka-GE"/>
        </w:rPr>
        <w:t xml:space="preserve">ცხრილი </w:t>
      </w:r>
      <w:r w:rsidRPr="00661356">
        <w:rPr>
          <w:rFonts w:ascii="Sylfaen" w:hAnsi="Sylfaen"/>
          <w:b/>
          <w:color w:val="000000" w:themeColor="text1"/>
          <w:sz w:val="20"/>
          <w:szCs w:val="20"/>
          <w:lang w:val="ka-GE"/>
        </w:rPr>
        <w:t>№</w:t>
      </w:r>
      <w:r w:rsidRPr="00661356">
        <w:rPr>
          <w:rFonts w:ascii="Sylfaen" w:eastAsia="Times New Roman" w:hAnsi="Sylfaen" w:cs="Calibri"/>
          <w:b/>
          <w:bCs/>
          <w:color w:val="000000" w:themeColor="text1"/>
          <w:sz w:val="20"/>
          <w:szCs w:val="20"/>
        </w:rPr>
        <w:t>4</w:t>
      </w:r>
      <w:r w:rsidRPr="00661356">
        <w:rPr>
          <w:rFonts w:ascii="Sylfaen" w:eastAsia="Times New Roman" w:hAnsi="Sylfaen" w:cs="Calibri"/>
          <w:bCs/>
          <w:color w:val="000000" w:themeColor="text1"/>
          <w:sz w:val="20"/>
          <w:szCs w:val="20"/>
          <w:lang w:val="ka-GE"/>
        </w:rPr>
        <w:t xml:space="preserve"> </w:t>
      </w:r>
      <w:r w:rsidRPr="00661356">
        <w:rPr>
          <w:rFonts w:ascii="Sylfaen" w:eastAsia="Times New Roman" w:hAnsi="Sylfaen" w:cs="Calibri"/>
          <w:b/>
          <w:bCs/>
          <w:color w:val="000000" w:themeColor="text1"/>
          <w:sz w:val="20"/>
          <w:szCs w:val="20"/>
          <w:lang w:val="ka-GE"/>
        </w:rPr>
        <w:t>საერთაშორისო სავალუტო ფონდთან პროგრამით გათვალისწინებული მოდიფიცირებული დეფიციტი:</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086"/>
        <w:gridCol w:w="1134"/>
        <w:gridCol w:w="1100"/>
        <w:gridCol w:w="1260"/>
        <w:gridCol w:w="1260"/>
        <w:gridCol w:w="1178"/>
        <w:gridCol w:w="1002"/>
      </w:tblGrid>
      <w:tr w:rsidR="00CD7313" w:rsidRPr="00661356" w:rsidTr="00CD7313">
        <w:trPr>
          <w:trHeight w:val="113"/>
          <w:jc w:val="center"/>
        </w:trPr>
        <w:tc>
          <w:tcPr>
            <w:tcW w:w="1790" w:type="dxa"/>
            <w:shd w:val="clear" w:color="auto" w:fill="auto"/>
            <w:vAlign w:val="center"/>
          </w:tcPr>
          <w:p w:rsidR="00CD7313" w:rsidRPr="00661356" w:rsidRDefault="00CD7313" w:rsidP="00CD7313">
            <w:pPr>
              <w:spacing w:after="0" w:line="240" w:lineRule="auto"/>
              <w:rPr>
                <w:rFonts w:ascii="Sylfaen" w:eastAsia="Times New Roman" w:hAnsi="Sylfaen" w:cs="Arial"/>
                <w:b/>
                <w:sz w:val="16"/>
                <w:szCs w:val="18"/>
                <w:lang w:val="ka-GE"/>
              </w:rPr>
            </w:pPr>
            <w:r w:rsidRPr="00661356">
              <w:rPr>
                <w:rFonts w:ascii="Sylfaen" w:eastAsia="Times New Roman" w:hAnsi="Sylfaen" w:cs="Arial"/>
                <w:b/>
                <w:sz w:val="16"/>
                <w:szCs w:val="18"/>
              </w:rPr>
              <w:t xml:space="preserve">% </w:t>
            </w:r>
            <w:r w:rsidRPr="00661356">
              <w:rPr>
                <w:rFonts w:ascii="Sylfaen" w:eastAsia="Times New Roman" w:hAnsi="Sylfaen" w:cs="Arial"/>
                <w:b/>
                <w:sz w:val="16"/>
                <w:szCs w:val="18"/>
                <w:lang w:val="ka-GE"/>
              </w:rPr>
              <w:t>მშპ-სთან</w:t>
            </w:r>
          </w:p>
        </w:tc>
        <w:tc>
          <w:tcPr>
            <w:tcW w:w="1086" w:type="dxa"/>
            <w:shd w:val="clear" w:color="auto" w:fill="auto"/>
            <w:noWrap/>
            <w:vAlign w:val="center"/>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2020 ფაქტი</w:t>
            </w:r>
          </w:p>
        </w:tc>
        <w:tc>
          <w:tcPr>
            <w:tcW w:w="1134" w:type="dxa"/>
            <w:shd w:val="clear" w:color="auto" w:fill="auto"/>
            <w:noWrap/>
            <w:vAlign w:val="center"/>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2021 ფაქტი</w:t>
            </w:r>
          </w:p>
        </w:tc>
        <w:tc>
          <w:tcPr>
            <w:tcW w:w="1100" w:type="dxa"/>
            <w:shd w:val="clear" w:color="auto" w:fill="auto"/>
            <w:noWrap/>
            <w:vAlign w:val="center"/>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2022 პროგნოზი</w:t>
            </w:r>
          </w:p>
        </w:tc>
        <w:tc>
          <w:tcPr>
            <w:tcW w:w="1260" w:type="dxa"/>
            <w:shd w:val="clear" w:color="auto" w:fill="auto"/>
            <w:noWrap/>
            <w:vAlign w:val="center"/>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2023 პროგნოზი</w:t>
            </w:r>
          </w:p>
        </w:tc>
        <w:tc>
          <w:tcPr>
            <w:tcW w:w="1260" w:type="dxa"/>
            <w:shd w:val="clear" w:color="auto" w:fill="auto"/>
            <w:noWrap/>
            <w:vAlign w:val="center"/>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2024 პროგნოზი</w:t>
            </w:r>
          </w:p>
        </w:tc>
        <w:tc>
          <w:tcPr>
            <w:tcW w:w="1178" w:type="dxa"/>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2025 პროგნოზი</w:t>
            </w:r>
          </w:p>
        </w:tc>
        <w:tc>
          <w:tcPr>
            <w:tcW w:w="1002" w:type="dxa"/>
          </w:tcPr>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2026</w:t>
            </w:r>
          </w:p>
          <w:p w:rsidR="00CD7313" w:rsidRPr="00661356" w:rsidRDefault="00CD7313" w:rsidP="00CD7313">
            <w:pPr>
              <w:spacing w:after="0" w:line="240" w:lineRule="auto"/>
              <w:jc w:val="center"/>
              <w:rPr>
                <w:rFonts w:ascii="Sylfaen" w:eastAsia="Times New Roman" w:hAnsi="Sylfaen" w:cs="Arial"/>
                <w:b/>
                <w:sz w:val="16"/>
                <w:szCs w:val="18"/>
                <w:lang w:val="ka-GE"/>
              </w:rPr>
            </w:pPr>
            <w:r w:rsidRPr="00661356">
              <w:rPr>
                <w:rFonts w:ascii="Sylfaen" w:eastAsia="Times New Roman" w:hAnsi="Sylfaen" w:cs="Arial"/>
                <w:b/>
                <w:sz w:val="16"/>
                <w:szCs w:val="18"/>
                <w:lang w:val="ka-GE"/>
              </w:rPr>
              <w:t>პროგნოზი</w:t>
            </w:r>
          </w:p>
        </w:tc>
      </w:tr>
      <w:tr w:rsidR="00CD7313" w:rsidRPr="00661356" w:rsidTr="00CD7313">
        <w:trPr>
          <w:trHeight w:val="113"/>
          <w:jc w:val="center"/>
        </w:trPr>
        <w:tc>
          <w:tcPr>
            <w:tcW w:w="1790" w:type="dxa"/>
            <w:shd w:val="clear" w:color="auto" w:fill="auto"/>
            <w:vAlign w:val="center"/>
            <w:hideMark/>
          </w:tcPr>
          <w:p w:rsidR="00CD7313" w:rsidRPr="00661356" w:rsidRDefault="00CD7313" w:rsidP="00CD7313">
            <w:pPr>
              <w:spacing w:after="0" w:line="240" w:lineRule="auto"/>
              <w:rPr>
                <w:rFonts w:ascii="Sylfaen" w:eastAsia="Times New Roman" w:hAnsi="Sylfaen" w:cs="Arial"/>
                <w:sz w:val="16"/>
                <w:szCs w:val="18"/>
              </w:rPr>
            </w:pPr>
            <w:r w:rsidRPr="00661356">
              <w:rPr>
                <w:rFonts w:ascii="Sylfaen" w:eastAsia="Times New Roman" w:hAnsi="Sylfaen" w:cs="Arial"/>
                <w:sz w:val="16"/>
                <w:szCs w:val="18"/>
              </w:rPr>
              <w:t>2022-2025</w:t>
            </w:r>
            <w:r w:rsidRPr="00661356">
              <w:rPr>
                <w:rFonts w:ascii="Sylfaen" w:eastAsia="Times New Roman" w:hAnsi="Sylfaen" w:cs="Arial"/>
                <w:sz w:val="16"/>
                <w:szCs w:val="18"/>
                <w:lang w:val="ka-GE"/>
              </w:rPr>
              <w:t xml:space="preserve"> წლების წინა</w:t>
            </w:r>
            <w:r w:rsidRPr="00661356">
              <w:rPr>
                <w:rFonts w:ascii="Sylfaen" w:eastAsia="Times New Roman" w:hAnsi="Sylfaen" w:cs="Arial"/>
                <w:sz w:val="16"/>
                <w:szCs w:val="18"/>
              </w:rPr>
              <w:t xml:space="preserve"> </w:t>
            </w:r>
            <w:r w:rsidRPr="00661356">
              <w:rPr>
                <w:rFonts w:ascii="Sylfaen" w:eastAsia="Times New Roman" w:hAnsi="Sylfaen" w:cs="Sylfaen"/>
                <w:sz w:val="16"/>
                <w:szCs w:val="18"/>
              </w:rPr>
              <w:t>პროგნოზი</w:t>
            </w:r>
          </w:p>
        </w:tc>
        <w:tc>
          <w:tcPr>
            <w:tcW w:w="1086"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-9,3%</w:t>
            </w:r>
          </w:p>
        </w:tc>
        <w:tc>
          <w:tcPr>
            <w:tcW w:w="1134"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-6,7%</w:t>
            </w:r>
          </w:p>
        </w:tc>
        <w:tc>
          <w:tcPr>
            <w:tcW w:w="110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-4,4%</w:t>
            </w:r>
          </w:p>
        </w:tc>
        <w:tc>
          <w:tcPr>
            <w:tcW w:w="126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-3,0%</w:t>
            </w:r>
          </w:p>
        </w:tc>
        <w:tc>
          <w:tcPr>
            <w:tcW w:w="126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-2,7%</w:t>
            </w:r>
          </w:p>
        </w:tc>
        <w:tc>
          <w:tcPr>
            <w:tcW w:w="1178" w:type="dxa"/>
            <w:vAlign w:val="center"/>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-2,</w:t>
            </w:r>
            <w:r w:rsidRPr="00661356">
              <w:rPr>
                <w:rFonts w:ascii="Sylfaen" w:eastAsia="Times New Roman" w:hAnsi="Sylfaen" w:cs="Arial"/>
                <w:sz w:val="16"/>
                <w:szCs w:val="18"/>
                <w:lang w:val="ka-GE"/>
              </w:rPr>
              <w:t>5</w:t>
            </w:r>
            <w:r w:rsidRPr="00661356">
              <w:rPr>
                <w:rFonts w:ascii="Sylfaen" w:eastAsia="Times New Roman" w:hAnsi="Sylfaen" w:cs="Arial"/>
                <w:sz w:val="16"/>
                <w:szCs w:val="18"/>
              </w:rPr>
              <w:t>%</w:t>
            </w:r>
          </w:p>
        </w:tc>
        <w:tc>
          <w:tcPr>
            <w:tcW w:w="1002" w:type="dxa"/>
          </w:tcPr>
          <w:p w:rsidR="00CD7313" w:rsidRPr="00661356" w:rsidRDefault="00CD7313" w:rsidP="00CD7313">
            <w:pPr>
              <w:spacing w:after="0" w:line="240" w:lineRule="auto"/>
              <w:jc w:val="center"/>
              <w:rPr>
                <w:rFonts w:ascii="Sylfaen" w:eastAsia="Times New Roman" w:hAnsi="Sylfaen" w:cs="Arial"/>
                <w:sz w:val="16"/>
                <w:szCs w:val="18"/>
              </w:rPr>
            </w:pPr>
          </w:p>
        </w:tc>
      </w:tr>
      <w:tr w:rsidR="00CD7313" w:rsidRPr="00661356" w:rsidTr="00CD7313">
        <w:trPr>
          <w:trHeight w:val="113"/>
          <w:jc w:val="center"/>
        </w:trPr>
        <w:tc>
          <w:tcPr>
            <w:tcW w:w="1790" w:type="dxa"/>
            <w:shd w:val="clear" w:color="auto" w:fill="auto"/>
            <w:vAlign w:val="center"/>
            <w:hideMark/>
          </w:tcPr>
          <w:p w:rsidR="00CD7313" w:rsidRPr="00661356" w:rsidRDefault="00CD7313" w:rsidP="00CD7313">
            <w:pPr>
              <w:spacing w:after="0" w:line="240" w:lineRule="auto"/>
              <w:rPr>
                <w:rFonts w:ascii="Sylfaen" w:eastAsia="Times New Roman" w:hAnsi="Sylfaen" w:cs="Arial"/>
                <w:sz w:val="16"/>
                <w:szCs w:val="18"/>
              </w:rPr>
            </w:pPr>
            <w:r w:rsidRPr="00661356">
              <w:rPr>
                <w:rFonts w:ascii="Sylfaen" w:eastAsia="Times New Roman" w:hAnsi="Sylfaen" w:cs="Arial"/>
                <w:sz w:val="16"/>
                <w:szCs w:val="18"/>
              </w:rPr>
              <w:t>2022-202</w:t>
            </w:r>
            <w:r w:rsidRPr="00661356">
              <w:rPr>
                <w:rFonts w:ascii="Sylfaen" w:eastAsia="Times New Roman" w:hAnsi="Sylfaen" w:cs="Arial"/>
                <w:sz w:val="16"/>
                <w:szCs w:val="18"/>
                <w:lang w:val="ka-GE"/>
              </w:rPr>
              <w:t>6</w:t>
            </w:r>
            <w:r w:rsidRPr="00661356">
              <w:rPr>
                <w:rFonts w:ascii="Sylfaen" w:eastAsia="Times New Roman" w:hAnsi="Sylfaen" w:cs="Arial"/>
                <w:sz w:val="16"/>
                <w:szCs w:val="18"/>
              </w:rPr>
              <w:t xml:space="preserve"> </w:t>
            </w:r>
            <w:r w:rsidRPr="00661356">
              <w:rPr>
                <w:rFonts w:ascii="Sylfaen" w:eastAsia="Times New Roman" w:hAnsi="Sylfaen" w:cs="Arial"/>
                <w:sz w:val="16"/>
                <w:szCs w:val="18"/>
                <w:lang w:val="ka-GE"/>
              </w:rPr>
              <w:t xml:space="preserve">წლების ახალი </w:t>
            </w:r>
            <w:r w:rsidRPr="00661356">
              <w:rPr>
                <w:rFonts w:ascii="Sylfaen" w:eastAsia="Times New Roman" w:hAnsi="Sylfaen" w:cs="Sylfaen"/>
                <w:sz w:val="16"/>
                <w:szCs w:val="18"/>
              </w:rPr>
              <w:t>პროგნოზი</w:t>
            </w:r>
            <w:r w:rsidRPr="00661356">
              <w:rPr>
                <w:rFonts w:ascii="Sylfaen" w:eastAsia="Times New Roman" w:hAnsi="Sylfaen" w:cs="Arial"/>
                <w:sz w:val="16"/>
                <w:szCs w:val="18"/>
              </w:rPr>
              <w:t xml:space="preserve"> </w:t>
            </w:r>
          </w:p>
        </w:tc>
        <w:tc>
          <w:tcPr>
            <w:tcW w:w="1086"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-9,3%</w:t>
            </w:r>
          </w:p>
        </w:tc>
        <w:tc>
          <w:tcPr>
            <w:tcW w:w="1134"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-6,1%</w:t>
            </w:r>
          </w:p>
        </w:tc>
        <w:tc>
          <w:tcPr>
            <w:tcW w:w="110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-3,1%</w:t>
            </w:r>
          </w:p>
        </w:tc>
        <w:tc>
          <w:tcPr>
            <w:tcW w:w="126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-2,8%</w:t>
            </w:r>
          </w:p>
        </w:tc>
        <w:tc>
          <w:tcPr>
            <w:tcW w:w="1260" w:type="dxa"/>
            <w:shd w:val="clear" w:color="auto" w:fill="auto"/>
            <w:noWrap/>
            <w:vAlign w:val="center"/>
            <w:hideMark/>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-2,3%</w:t>
            </w:r>
          </w:p>
        </w:tc>
        <w:tc>
          <w:tcPr>
            <w:tcW w:w="1178" w:type="dxa"/>
            <w:vAlign w:val="center"/>
          </w:tcPr>
          <w:p w:rsidR="00CD7313" w:rsidRPr="00661356" w:rsidRDefault="00CD7313" w:rsidP="00CD7313">
            <w:pPr>
              <w:spacing w:after="0" w:line="240" w:lineRule="auto"/>
              <w:jc w:val="center"/>
              <w:rPr>
                <w:rFonts w:ascii="Sylfaen" w:eastAsia="Times New Roman" w:hAnsi="Sylfaen" w:cs="Arial"/>
                <w:sz w:val="16"/>
                <w:szCs w:val="18"/>
              </w:rPr>
            </w:pPr>
            <w:r w:rsidRPr="00661356">
              <w:rPr>
                <w:rFonts w:ascii="Sylfaen" w:eastAsia="Times New Roman" w:hAnsi="Sylfaen" w:cs="Arial"/>
                <w:sz w:val="16"/>
                <w:szCs w:val="18"/>
              </w:rPr>
              <w:t>-2,3%</w:t>
            </w:r>
          </w:p>
        </w:tc>
        <w:tc>
          <w:tcPr>
            <w:tcW w:w="1002" w:type="dxa"/>
            <w:vAlign w:val="center"/>
          </w:tcPr>
          <w:p w:rsidR="00CD7313" w:rsidRPr="00661356" w:rsidRDefault="00CD7313" w:rsidP="00CD7313">
            <w:pPr>
              <w:spacing w:after="0" w:line="240" w:lineRule="auto"/>
              <w:jc w:val="center"/>
              <w:rPr>
                <w:rFonts w:ascii="Sylfaen" w:eastAsia="Times New Roman" w:hAnsi="Sylfaen" w:cs="Arial"/>
                <w:sz w:val="16"/>
                <w:szCs w:val="18"/>
                <w:lang w:val="ka-GE"/>
              </w:rPr>
            </w:pPr>
            <w:r w:rsidRPr="00661356">
              <w:rPr>
                <w:rFonts w:ascii="Sylfaen" w:eastAsia="Times New Roman" w:hAnsi="Sylfaen" w:cs="Arial"/>
                <w:sz w:val="16"/>
                <w:szCs w:val="18"/>
                <w:lang w:val="ka-GE"/>
              </w:rPr>
              <w:t>-2,2%</w:t>
            </w:r>
          </w:p>
        </w:tc>
      </w:tr>
    </w:tbl>
    <w:p w:rsidR="00CD7313" w:rsidRPr="00661356" w:rsidRDefault="00CD7313" w:rsidP="00CD7313">
      <w:pPr>
        <w:spacing w:after="0" w:line="276" w:lineRule="auto"/>
        <w:ind w:firstLine="567"/>
        <w:jc w:val="both"/>
        <w:rPr>
          <w:rFonts w:ascii="Sylfaen" w:hAnsi="Sylfaen"/>
          <w:b/>
          <w:color w:val="000000" w:themeColor="text1"/>
          <w:lang w:val="ka-GE"/>
        </w:rPr>
      </w:pPr>
    </w:p>
    <w:p w:rsidR="00CD7313" w:rsidRPr="00661356" w:rsidDel="00166AB5" w:rsidRDefault="00CD7313" w:rsidP="00CD7313">
      <w:pPr>
        <w:spacing w:before="240" w:after="0" w:line="276" w:lineRule="auto"/>
        <w:jc w:val="both"/>
        <w:rPr>
          <w:rFonts w:ascii="Sylfaen" w:hAnsi="Sylfaen"/>
          <w:color w:val="000000" w:themeColor="text1"/>
          <w:sz w:val="20"/>
          <w:szCs w:val="20"/>
          <w:lang w:val="ka-GE"/>
        </w:rPr>
      </w:pPr>
      <w:proofErr w:type="gramStart"/>
      <w:r w:rsidRPr="00661356">
        <w:rPr>
          <w:rFonts w:ascii="Sylfaen" w:eastAsia="Times New Roman" w:hAnsi="Sylfaen" w:cs="Calibri"/>
          <w:b/>
          <w:bCs/>
          <w:color w:val="000000" w:themeColor="text1"/>
          <w:sz w:val="20"/>
          <w:szCs w:val="20"/>
        </w:rPr>
        <w:t>ცხრ</w:t>
      </w:r>
      <w:r w:rsidRPr="00661356">
        <w:rPr>
          <w:rFonts w:ascii="Sylfaen" w:eastAsia="Times New Roman" w:hAnsi="Sylfaen" w:cs="Calibri"/>
          <w:b/>
          <w:bCs/>
          <w:color w:val="000000" w:themeColor="text1"/>
          <w:sz w:val="20"/>
          <w:szCs w:val="20"/>
          <w:lang w:val="ka-GE"/>
        </w:rPr>
        <w:t>ილი</w:t>
      </w:r>
      <w:proofErr w:type="gramEnd"/>
      <w:r w:rsidRPr="00661356">
        <w:rPr>
          <w:rFonts w:ascii="Sylfaen" w:eastAsia="Times New Roman" w:hAnsi="Sylfaen" w:cs="Calibri"/>
          <w:b/>
          <w:bCs/>
          <w:color w:val="000000" w:themeColor="text1"/>
          <w:sz w:val="20"/>
          <w:szCs w:val="20"/>
          <w:lang w:val="ka-GE"/>
        </w:rPr>
        <w:t xml:space="preserve"> </w:t>
      </w:r>
      <w:r w:rsidRPr="00661356">
        <w:rPr>
          <w:rFonts w:ascii="Sylfaen" w:hAnsi="Sylfaen"/>
          <w:b/>
          <w:color w:val="000000" w:themeColor="text1"/>
          <w:sz w:val="20"/>
          <w:szCs w:val="20"/>
          <w:lang w:val="ka-GE"/>
        </w:rPr>
        <w:t>№</w:t>
      </w:r>
      <w:r w:rsidRPr="00661356">
        <w:rPr>
          <w:rFonts w:ascii="Sylfaen" w:eastAsia="Times New Roman" w:hAnsi="Sylfaen" w:cs="Calibri"/>
          <w:b/>
          <w:bCs/>
          <w:color w:val="000000" w:themeColor="text1"/>
          <w:sz w:val="20"/>
          <w:szCs w:val="20"/>
        </w:rPr>
        <w:t>5</w:t>
      </w:r>
      <w:r w:rsidRPr="00661356">
        <w:rPr>
          <w:rFonts w:ascii="Sylfaen" w:eastAsia="Times New Roman" w:hAnsi="Sylfaen" w:cs="Calibri"/>
          <w:b/>
          <w:bCs/>
          <w:color w:val="000000" w:themeColor="text1"/>
          <w:sz w:val="20"/>
          <w:szCs w:val="20"/>
          <w:lang w:val="ka-GE"/>
        </w:rPr>
        <w:t xml:space="preserve"> მიმდინარე ანგარიშის ბალანსი</w:t>
      </w:r>
    </w:p>
    <w:tbl>
      <w:tblPr>
        <w:tblW w:w="10244"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01"/>
        <w:gridCol w:w="955"/>
        <w:gridCol w:w="955"/>
        <w:gridCol w:w="1026"/>
        <w:gridCol w:w="1026"/>
        <w:gridCol w:w="1026"/>
        <w:gridCol w:w="955"/>
      </w:tblGrid>
      <w:tr w:rsidR="00CD7313" w:rsidRPr="00661356" w:rsidTr="00CD7313">
        <w:trPr>
          <w:trHeight w:val="106"/>
          <w:tblHeader/>
        </w:trPr>
        <w:tc>
          <w:tcPr>
            <w:tcW w:w="4301" w:type="dxa"/>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მიმდინარე ანგარიში</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2021</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2022</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2023</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2024</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2025</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2026</w:t>
            </w:r>
          </w:p>
        </w:tc>
      </w:tr>
      <w:tr w:rsidR="00CD7313" w:rsidRPr="00661356" w:rsidTr="00CD7313">
        <w:trPr>
          <w:trHeight w:val="106"/>
          <w:tblHeader/>
        </w:trPr>
        <w:tc>
          <w:tcPr>
            <w:tcW w:w="4301" w:type="dxa"/>
            <w:shd w:val="clear" w:color="auto" w:fill="auto"/>
            <w:noWrap/>
            <w:vAlign w:val="bottom"/>
            <w:hideMark/>
          </w:tcPr>
          <w:p w:rsidR="00CD7313" w:rsidRPr="00661356" w:rsidRDefault="00CD7313" w:rsidP="00CD7313">
            <w:pPr>
              <w:spacing w:after="0" w:line="240" w:lineRule="auto"/>
              <w:rPr>
                <w:rFonts w:ascii="Sylfaen" w:eastAsia="Times New Roman" w:hAnsi="Sylfaen" w:cs="Calibri"/>
                <w:color w:val="000000"/>
                <w:sz w:val="18"/>
                <w:szCs w:val="18"/>
              </w:rPr>
            </w:pPr>
            <w:r w:rsidRPr="00661356">
              <w:rPr>
                <w:rFonts w:ascii="Sylfaen" w:eastAsia="Times New Roman" w:hAnsi="Sylfaen" w:cs="Calibri"/>
                <w:color w:val="000000"/>
                <w:sz w:val="18"/>
                <w:szCs w:val="18"/>
              </w:rPr>
              <w:t>(მლნ აშშ დოლარი)</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ფაქტი</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r w:rsidRPr="00661356">
              <w:rPr>
                <w:rFonts w:ascii="Sylfaen" w:eastAsia="Times New Roman" w:hAnsi="Sylfaen" w:cs="Calibri"/>
                <w:b/>
                <w:color w:val="000000"/>
                <w:sz w:val="18"/>
                <w:szCs w:val="18"/>
              </w:rPr>
              <w:t>მოსალ</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proofErr w:type="gramStart"/>
            <w:r w:rsidRPr="00661356">
              <w:rPr>
                <w:rFonts w:ascii="Sylfaen" w:eastAsia="Times New Roman" w:hAnsi="Sylfaen" w:cs="Calibri"/>
                <w:b/>
                <w:color w:val="000000"/>
                <w:sz w:val="18"/>
                <w:szCs w:val="18"/>
              </w:rPr>
              <w:t>პროგნ</w:t>
            </w:r>
            <w:proofErr w:type="gramEnd"/>
            <w:r w:rsidRPr="00661356">
              <w:rPr>
                <w:rFonts w:ascii="Sylfaen" w:eastAsia="Times New Roman" w:hAnsi="Sylfaen" w:cs="Calibri"/>
                <w:b/>
                <w:color w:val="000000"/>
                <w:sz w:val="18"/>
                <w:szCs w:val="18"/>
              </w:rPr>
              <w:t>.</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proofErr w:type="gramStart"/>
            <w:r w:rsidRPr="00661356">
              <w:rPr>
                <w:rFonts w:ascii="Sylfaen" w:eastAsia="Times New Roman" w:hAnsi="Sylfaen" w:cs="Calibri"/>
                <w:b/>
                <w:color w:val="000000"/>
                <w:sz w:val="18"/>
                <w:szCs w:val="18"/>
              </w:rPr>
              <w:t>პროგნ</w:t>
            </w:r>
            <w:proofErr w:type="gramEnd"/>
            <w:r w:rsidRPr="00661356">
              <w:rPr>
                <w:rFonts w:ascii="Sylfaen" w:eastAsia="Times New Roman" w:hAnsi="Sylfaen" w:cs="Calibri"/>
                <w:b/>
                <w:color w:val="000000"/>
                <w:sz w:val="18"/>
                <w:szCs w:val="18"/>
              </w:rPr>
              <w:t>.</w:t>
            </w:r>
          </w:p>
        </w:tc>
        <w:tc>
          <w:tcPr>
            <w:tcW w:w="1026"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proofErr w:type="gramStart"/>
            <w:r w:rsidRPr="00661356">
              <w:rPr>
                <w:rFonts w:ascii="Sylfaen" w:eastAsia="Times New Roman" w:hAnsi="Sylfaen" w:cs="Calibri"/>
                <w:b/>
                <w:color w:val="000000"/>
                <w:sz w:val="18"/>
                <w:szCs w:val="18"/>
              </w:rPr>
              <w:t>პროგნ</w:t>
            </w:r>
            <w:proofErr w:type="gramEnd"/>
            <w:r w:rsidRPr="00661356">
              <w:rPr>
                <w:rFonts w:ascii="Sylfaen" w:eastAsia="Times New Roman" w:hAnsi="Sylfaen" w:cs="Calibri"/>
                <w:b/>
                <w:color w:val="000000"/>
                <w:sz w:val="18"/>
                <w:szCs w:val="18"/>
              </w:rPr>
              <w:t>.</w:t>
            </w:r>
          </w:p>
        </w:tc>
        <w:tc>
          <w:tcPr>
            <w:tcW w:w="955" w:type="dxa"/>
            <w:shd w:val="clear" w:color="auto" w:fill="auto"/>
            <w:noWrap/>
            <w:vAlign w:val="bottom"/>
            <w:hideMark/>
          </w:tcPr>
          <w:p w:rsidR="00CD7313" w:rsidRPr="00661356" w:rsidRDefault="00CD7313" w:rsidP="00CD7313">
            <w:pPr>
              <w:spacing w:after="0" w:line="240" w:lineRule="auto"/>
              <w:jc w:val="center"/>
              <w:rPr>
                <w:rFonts w:ascii="Sylfaen" w:eastAsia="Times New Roman" w:hAnsi="Sylfaen" w:cs="Calibri"/>
                <w:b/>
                <w:color w:val="000000"/>
                <w:sz w:val="18"/>
                <w:szCs w:val="18"/>
              </w:rPr>
            </w:pPr>
            <w:proofErr w:type="gramStart"/>
            <w:r w:rsidRPr="00661356">
              <w:rPr>
                <w:rFonts w:ascii="Sylfaen" w:eastAsia="Times New Roman" w:hAnsi="Sylfaen" w:cs="Calibri"/>
                <w:b/>
                <w:color w:val="000000"/>
                <w:sz w:val="18"/>
                <w:szCs w:val="18"/>
              </w:rPr>
              <w:t>პროგნ</w:t>
            </w:r>
            <w:proofErr w:type="gramEnd"/>
            <w:r w:rsidRPr="00661356">
              <w:rPr>
                <w:rFonts w:ascii="Sylfaen" w:eastAsia="Times New Roman" w:hAnsi="Sylfaen" w:cs="Calibri"/>
                <w:b/>
                <w:color w:val="000000"/>
                <w:sz w:val="18"/>
                <w:szCs w:val="18"/>
              </w:rPr>
              <w:t>.</w:t>
            </w: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lang w:val="ka-GE"/>
              </w:rPr>
            </w:pPr>
            <w:r w:rsidRPr="00661356">
              <w:rPr>
                <w:rFonts w:ascii="Sylfaen" w:eastAsia="Times New Roman" w:hAnsi="Sylfaen" w:cs="Calibri"/>
                <w:b/>
                <w:bCs/>
                <w:color w:val="000000"/>
                <w:sz w:val="18"/>
                <w:szCs w:val="18"/>
              </w:rPr>
              <w:t xml:space="preserve">მიმდინარე ანგარიში </w:t>
            </w:r>
            <w:r w:rsidRPr="00661356">
              <w:rPr>
                <w:rFonts w:ascii="Sylfaen" w:eastAsia="Times New Roman" w:hAnsi="Sylfaen" w:cs="Calibri"/>
                <w:b/>
                <w:bCs/>
                <w:color w:val="000000"/>
                <w:sz w:val="18"/>
                <w:szCs w:val="18"/>
                <w:lang w:val="ka-GE"/>
              </w:rPr>
              <w:t xml:space="preserve">- </w:t>
            </w:r>
            <w:r w:rsidRPr="00661356">
              <w:rPr>
                <w:rFonts w:ascii="Sylfaen" w:eastAsia="Times New Roman" w:hAnsi="Sylfaen" w:cs="Calibri"/>
                <w:b/>
                <w:bCs/>
                <w:color w:val="000000"/>
                <w:sz w:val="18"/>
                <w:szCs w:val="18"/>
              </w:rPr>
              <w:t>ძველი პროგნოზი</w:t>
            </w:r>
            <w:r w:rsidRPr="00661356">
              <w:rPr>
                <w:rFonts w:ascii="Sylfaen" w:eastAsia="Times New Roman" w:hAnsi="Sylfaen" w:cs="Calibri"/>
                <w:b/>
                <w:bCs/>
                <w:color w:val="000000"/>
                <w:sz w:val="18"/>
                <w:szCs w:val="18"/>
                <w:lang w:val="ka-GE"/>
              </w:rPr>
              <w:t xml:space="preserve"> </w:t>
            </w:r>
            <w:r w:rsidRPr="00661356">
              <w:rPr>
                <w:rFonts w:ascii="Sylfaen" w:eastAsia="Times New Roman" w:hAnsi="Sylfaen" w:cs="Calibri"/>
                <w:b/>
                <w:bCs/>
                <w:color w:val="000000"/>
                <w:sz w:val="18"/>
              </w:rPr>
              <w:t>(202</w:t>
            </w:r>
            <w:r w:rsidRPr="00661356">
              <w:rPr>
                <w:rFonts w:ascii="Sylfaen" w:eastAsia="Times New Roman" w:hAnsi="Sylfaen" w:cs="Calibri"/>
                <w:b/>
                <w:bCs/>
                <w:color w:val="000000"/>
                <w:sz w:val="18"/>
                <w:lang w:val="ka-GE"/>
              </w:rPr>
              <w:t>1</w:t>
            </w:r>
            <w:r w:rsidRPr="00661356">
              <w:rPr>
                <w:rFonts w:ascii="Sylfaen" w:eastAsia="Times New Roman" w:hAnsi="Sylfaen" w:cs="Calibri"/>
                <w:b/>
                <w:bCs/>
                <w:color w:val="000000"/>
                <w:sz w:val="18"/>
              </w:rPr>
              <w:t xml:space="preserve"> </w:t>
            </w:r>
            <w:r w:rsidRPr="00661356">
              <w:rPr>
                <w:rFonts w:ascii="Sylfaen" w:eastAsia="Times New Roman" w:hAnsi="Sylfaen" w:cs="Calibri"/>
                <w:b/>
                <w:bCs/>
                <w:color w:val="000000"/>
                <w:sz w:val="18"/>
                <w:lang w:val="ka-GE"/>
              </w:rPr>
              <w:t>წლის დეკემბერი)</w:t>
            </w:r>
          </w:p>
        </w:tc>
        <w:tc>
          <w:tcPr>
            <w:tcW w:w="955"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-1,5</w:t>
            </w:r>
            <w:r w:rsidRPr="00661356">
              <w:rPr>
                <w:rFonts w:ascii="Sylfaen" w:eastAsia="Times New Roman" w:hAnsi="Sylfaen" w:cs="Calibri"/>
                <w:b/>
                <w:bCs/>
                <w:color w:val="000000"/>
                <w:sz w:val="18"/>
                <w:szCs w:val="18"/>
                <w:lang w:val="ka-GE"/>
              </w:rPr>
              <w:t>29</w:t>
            </w:r>
            <w:r w:rsidRPr="00661356">
              <w:rPr>
                <w:rFonts w:ascii="Sylfaen" w:eastAsia="Times New Roman" w:hAnsi="Sylfaen" w:cs="Calibri"/>
                <w:b/>
                <w:bCs/>
                <w:color w:val="000000"/>
                <w:sz w:val="18"/>
                <w:szCs w:val="18"/>
              </w:rPr>
              <w:t>.0</w:t>
            </w:r>
          </w:p>
        </w:tc>
        <w:tc>
          <w:tcPr>
            <w:tcW w:w="955"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-1,</w:t>
            </w:r>
            <w:r w:rsidRPr="00661356">
              <w:rPr>
                <w:rFonts w:ascii="Sylfaen" w:eastAsia="Times New Roman" w:hAnsi="Sylfaen" w:cs="Calibri"/>
                <w:b/>
                <w:bCs/>
                <w:color w:val="000000"/>
                <w:sz w:val="18"/>
                <w:szCs w:val="18"/>
                <w:lang w:val="ka-GE"/>
              </w:rPr>
              <w:t>580</w:t>
            </w:r>
            <w:r w:rsidRPr="00661356">
              <w:rPr>
                <w:rFonts w:ascii="Sylfaen" w:eastAsia="Times New Roman" w:hAnsi="Sylfaen" w:cs="Calibri"/>
                <w:b/>
                <w:bCs/>
                <w:color w:val="000000"/>
                <w:sz w:val="18"/>
                <w:szCs w:val="18"/>
              </w:rPr>
              <w:t>.</w:t>
            </w:r>
            <w:r w:rsidRPr="00661356">
              <w:rPr>
                <w:rFonts w:ascii="Sylfaen" w:eastAsia="Times New Roman" w:hAnsi="Sylfaen" w:cs="Calibri"/>
                <w:b/>
                <w:bCs/>
                <w:color w:val="000000"/>
                <w:sz w:val="18"/>
                <w:szCs w:val="18"/>
                <w:lang w:val="ka-GE"/>
              </w:rPr>
              <w:t>0</w:t>
            </w:r>
          </w:p>
        </w:tc>
        <w:tc>
          <w:tcPr>
            <w:tcW w:w="1026"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-1,</w:t>
            </w:r>
            <w:r w:rsidRPr="00661356">
              <w:rPr>
                <w:rFonts w:ascii="Sylfaen" w:eastAsia="Times New Roman" w:hAnsi="Sylfaen" w:cs="Calibri"/>
                <w:b/>
                <w:bCs/>
                <w:color w:val="000000"/>
                <w:sz w:val="18"/>
                <w:szCs w:val="18"/>
                <w:lang w:val="ka-GE"/>
              </w:rPr>
              <w:t>500</w:t>
            </w:r>
            <w:r w:rsidRPr="00661356">
              <w:rPr>
                <w:rFonts w:ascii="Sylfaen" w:eastAsia="Times New Roman" w:hAnsi="Sylfaen" w:cs="Calibri"/>
                <w:b/>
                <w:bCs/>
                <w:color w:val="000000"/>
                <w:sz w:val="18"/>
                <w:szCs w:val="18"/>
              </w:rPr>
              <w:t>.</w:t>
            </w:r>
            <w:r w:rsidRPr="00661356">
              <w:rPr>
                <w:rFonts w:ascii="Sylfaen" w:eastAsia="Times New Roman" w:hAnsi="Sylfaen" w:cs="Calibri"/>
                <w:b/>
                <w:bCs/>
                <w:color w:val="000000"/>
                <w:sz w:val="18"/>
                <w:szCs w:val="18"/>
                <w:lang w:val="ka-GE"/>
              </w:rPr>
              <w:t>8</w:t>
            </w:r>
          </w:p>
        </w:tc>
        <w:tc>
          <w:tcPr>
            <w:tcW w:w="1026"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-1,</w:t>
            </w:r>
            <w:r w:rsidRPr="00661356">
              <w:rPr>
                <w:rFonts w:ascii="Sylfaen" w:eastAsia="Times New Roman" w:hAnsi="Sylfaen" w:cs="Calibri"/>
                <w:b/>
                <w:bCs/>
                <w:color w:val="000000"/>
                <w:sz w:val="18"/>
                <w:szCs w:val="18"/>
                <w:lang w:val="ka-GE"/>
              </w:rPr>
              <w:t>520</w:t>
            </w:r>
            <w:r w:rsidRPr="00661356">
              <w:rPr>
                <w:rFonts w:ascii="Sylfaen" w:eastAsia="Times New Roman" w:hAnsi="Sylfaen" w:cs="Calibri"/>
                <w:b/>
                <w:bCs/>
                <w:color w:val="000000"/>
                <w:sz w:val="18"/>
                <w:szCs w:val="18"/>
              </w:rPr>
              <w:t>.</w:t>
            </w:r>
            <w:r w:rsidRPr="00661356">
              <w:rPr>
                <w:rFonts w:ascii="Sylfaen" w:eastAsia="Times New Roman" w:hAnsi="Sylfaen" w:cs="Calibri"/>
                <w:b/>
                <w:bCs/>
                <w:color w:val="000000"/>
                <w:sz w:val="18"/>
                <w:szCs w:val="18"/>
                <w:lang w:val="ka-GE"/>
              </w:rPr>
              <w:t>7</w:t>
            </w:r>
          </w:p>
        </w:tc>
        <w:tc>
          <w:tcPr>
            <w:tcW w:w="1026"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-1,</w:t>
            </w:r>
            <w:r w:rsidRPr="00661356">
              <w:rPr>
                <w:rFonts w:ascii="Sylfaen" w:eastAsia="Times New Roman" w:hAnsi="Sylfaen" w:cs="Calibri"/>
                <w:b/>
                <w:bCs/>
                <w:color w:val="000000"/>
                <w:sz w:val="18"/>
                <w:szCs w:val="18"/>
                <w:lang w:val="ka-GE"/>
              </w:rPr>
              <w:t>351</w:t>
            </w:r>
            <w:r w:rsidRPr="00661356">
              <w:rPr>
                <w:rFonts w:ascii="Sylfaen" w:eastAsia="Times New Roman" w:hAnsi="Sylfaen" w:cs="Calibri"/>
                <w:b/>
                <w:bCs/>
                <w:color w:val="000000"/>
                <w:sz w:val="18"/>
                <w:szCs w:val="18"/>
              </w:rPr>
              <w:t>.5</w:t>
            </w:r>
          </w:p>
        </w:tc>
        <w:tc>
          <w:tcPr>
            <w:tcW w:w="955" w:type="dxa"/>
            <w:shd w:val="clear" w:color="auto" w:fill="auto"/>
            <w:noWrap/>
            <w:vAlign w:val="center"/>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ცვლილებები სულ</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-408.5</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177.0</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-386.2</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-254.2</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lang w:val="ka-GE"/>
              </w:rPr>
            </w:pPr>
            <w:r w:rsidRPr="00661356">
              <w:rPr>
                <w:rFonts w:ascii="Sylfaen" w:hAnsi="Sylfaen"/>
                <w:b/>
                <w:sz w:val="18"/>
              </w:rPr>
              <w:t>-331.2</w:t>
            </w:r>
          </w:p>
        </w:tc>
        <w:tc>
          <w:tcPr>
            <w:tcW w:w="955" w:type="dxa"/>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szCs w:val="18"/>
              </w:rPr>
            </w:pPr>
            <w:r w:rsidRPr="00661356">
              <w:rPr>
                <w:rFonts w:ascii="Sylfaen" w:eastAsia="Times New Roman" w:hAnsi="Sylfaen" w:cs="Calibri"/>
                <w:color w:val="000000"/>
                <w:sz w:val="18"/>
                <w:szCs w:val="18"/>
              </w:rPr>
              <w:t>წმინდა ექსპორტი</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-261.3</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-202.5</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-1216.9</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-1,305.2</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-1,621.4</w:t>
            </w:r>
          </w:p>
        </w:tc>
        <w:tc>
          <w:tcPr>
            <w:tcW w:w="955" w:type="dxa"/>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color w:val="000000"/>
                <w:sz w:val="18"/>
                <w:szCs w:val="18"/>
              </w:rPr>
            </w:pP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szCs w:val="18"/>
              </w:rPr>
            </w:pPr>
            <w:r w:rsidRPr="00661356">
              <w:rPr>
                <w:rFonts w:ascii="Sylfaen" w:eastAsia="Times New Roman" w:hAnsi="Sylfaen" w:cs="Calibri"/>
                <w:color w:val="000000"/>
                <w:sz w:val="18"/>
                <w:szCs w:val="18"/>
              </w:rPr>
              <w:t>პირველადი შემოსავალი</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-327.2</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-24.8</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128.3</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333.8</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519.1</w:t>
            </w:r>
          </w:p>
        </w:tc>
        <w:tc>
          <w:tcPr>
            <w:tcW w:w="955" w:type="dxa"/>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color w:val="000000"/>
                <w:sz w:val="18"/>
                <w:szCs w:val="18"/>
              </w:rPr>
            </w:pP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ind w:firstLineChars="100" w:firstLine="180"/>
              <w:rPr>
                <w:rFonts w:ascii="Sylfaen" w:eastAsia="Times New Roman" w:hAnsi="Sylfaen" w:cs="Calibri"/>
                <w:color w:val="000000"/>
                <w:sz w:val="18"/>
                <w:szCs w:val="18"/>
              </w:rPr>
            </w:pPr>
            <w:r w:rsidRPr="00661356">
              <w:rPr>
                <w:rFonts w:ascii="Sylfaen" w:eastAsia="Times New Roman" w:hAnsi="Sylfaen" w:cs="Calibri"/>
                <w:color w:val="000000"/>
                <w:sz w:val="18"/>
                <w:szCs w:val="18"/>
              </w:rPr>
              <w:t>მეორადი შემოსავალი (ტრანსფერები)</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180.0</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404.4</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702.4</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lang w:val="ka-GE"/>
              </w:rPr>
            </w:pPr>
            <w:r w:rsidRPr="00661356">
              <w:rPr>
                <w:rFonts w:ascii="Sylfaen" w:hAnsi="Sylfaen"/>
                <w:sz w:val="18"/>
              </w:rPr>
              <w:t>717.3</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color w:val="000000"/>
                <w:sz w:val="18"/>
                <w:szCs w:val="18"/>
              </w:rPr>
            </w:pPr>
            <w:r w:rsidRPr="00661356">
              <w:rPr>
                <w:rFonts w:ascii="Sylfaen" w:hAnsi="Sylfaen"/>
                <w:sz w:val="18"/>
              </w:rPr>
              <w:t>771.1</w:t>
            </w:r>
          </w:p>
        </w:tc>
        <w:tc>
          <w:tcPr>
            <w:tcW w:w="955" w:type="dxa"/>
            <w:shd w:val="clear" w:color="auto" w:fill="auto"/>
            <w:noWrap/>
            <w:vAlign w:val="bottom"/>
            <w:hideMark/>
          </w:tcPr>
          <w:p w:rsidR="00CD7313" w:rsidRPr="00661356" w:rsidRDefault="00CD7313" w:rsidP="00CD7313">
            <w:pPr>
              <w:spacing w:after="0" w:line="240" w:lineRule="auto"/>
              <w:jc w:val="right"/>
              <w:rPr>
                <w:rFonts w:ascii="Sylfaen" w:eastAsia="Times New Roman" w:hAnsi="Sylfaen" w:cs="Calibri"/>
                <w:color w:val="000000"/>
                <w:sz w:val="18"/>
                <w:szCs w:val="18"/>
              </w:rPr>
            </w:pPr>
          </w:p>
        </w:tc>
      </w:tr>
      <w:tr w:rsidR="00CD7313" w:rsidRPr="00661356" w:rsidTr="00CD7313">
        <w:trPr>
          <w:trHeight w:val="106"/>
        </w:trPr>
        <w:tc>
          <w:tcPr>
            <w:tcW w:w="4301" w:type="dxa"/>
            <w:shd w:val="clear" w:color="auto" w:fill="auto"/>
            <w:noWrap/>
            <w:vAlign w:val="bottom"/>
            <w:hideMark/>
          </w:tcPr>
          <w:p w:rsidR="00CD7313" w:rsidRPr="00661356" w:rsidRDefault="00CD7313" w:rsidP="00CD7313">
            <w:pPr>
              <w:spacing w:after="0" w:line="240" w:lineRule="auto"/>
              <w:rPr>
                <w:rFonts w:ascii="Sylfaen" w:eastAsia="Times New Roman" w:hAnsi="Sylfaen" w:cs="Calibri"/>
                <w:b/>
                <w:bCs/>
                <w:color w:val="000000"/>
                <w:sz w:val="18"/>
                <w:szCs w:val="18"/>
              </w:rPr>
            </w:pPr>
            <w:r w:rsidRPr="00661356">
              <w:rPr>
                <w:rFonts w:ascii="Sylfaen" w:eastAsia="Times New Roman" w:hAnsi="Sylfaen" w:cs="Calibri"/>
                <w:b/>
                <w:bCs/>
                <w:color w:val="000000"/>
                <w:sz w:val="18"/>
                <w:szCs w:val="18"/>
              </w:rPr>
              <w:t>მიმდინარე ანგარიში</w:t>
            </w:r>
            <w:r w:rsidRPr="00661356">
              <w:rPr>
                <w:rFonts w:ascii="Sylfaen" w:eastAsia="Times New Roman" w:hAnsi="Sylfaen" w:cs="Calibri"/>
                <w:b/>
                <w:bCs/>
                <w:color w:val="000000"/>
                <w:sz w:val="18"/>
                <w:szCs w:val="18"/>
                <w:lang w:val="ka-GE"/>
              </w:rPr>
              <w:t xml:space="preserve"> - </w:t>
            </w:r>
            <w:r w:rsidRPr="00661356">
              <w:rPr>
                <w:rFonts w:ascii="Sylfaen" w:eastAsia="Times New Roman" w:hAnsi="Sylfaen" w:cs="Calibri"/>
                <w:b/>
                <w:bCs/>
                <w:color w:val="000000"/>
                <w:sz w:val="18"/>
                <w:szCs w:val="18"/>
              </w:rPr>
              <w:t>ახალი პროგნოზი</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-1,937.4</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-1,403.0</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-1,887.0</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-1,774.8</w:t>
            </w:r>
          </w:p>
        </w:tc>
        <w:tc>
          <w:tcPr>
            <w:tcW w:w="1026"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rPr>
            </w:pPr>
            <w:r w:rsidRPr="00661356">
              <w:rPr>
                <w:rFonts w:ascii="Sylfaen" w:hAnsi="Sylfaen"/>
                <w:b/>
                <w:sz w:val="18"/>
              </w:rPr>
              <w:t>-1,682.7</w:t>
            </w:r>
          </w:p>
        </w:tc>
        <w:tc>
          <w:tcPr>
            <w:tcW w:w="955" w:type="dxa"/>
            <w:shd w:val="clear" w:color="auto" w:fill="auto"/>
            <w:noWrap/>
            <w:hideMark/>
          </w:tcPr>
          <w:p w:rsidR="00CD7313" w:rsidRPr="00661356" w:rsidRDefault="00CD7313" w:rsidP="00CD7313">
            <w:pPr>
              <w:spacing w:after="0" w:line="240" w:lineRule="auto"/>
              <w:jc w:val="right"/>
              <w:rPr>
                <w:rFonts w:ascii="Sylfaen" w:eastAsia="Times New Roman" w:hAnsi="Sylfaen" w:cs="Calibri"/>
                <w:b/>
                <w:bCs/>
                <w:color w:val="000000"/>
                <w:sz w:val="18"/>
                <w:szCs w:val="18"/>
                <w:lang w:val="ka-GE"/>
              </w:rPr>
            </w:pPr>
            <w:r w:rsidRPr="00661356">
              <w:rPr>
                <w:rFonts w:ascii="Sylfaen" w:hAnsi="Sylfaen"/>
                <w:b/>
                <w:sz w:val="18"/>
              </w:rPr>
              <w:t>-1,546.4</w:t>
            </w:r>
          </w:p>
        </w:tc>
      </w:tr>
    </w:tbl>
    <w:p w:rsidR="00CD7313" w:rsidRPr="00661356" w:rsidRDefault="00CD7313" w:rsidP="00CD7313">
      <w:pPr>
        <w:spacing w:before="240" w:after="0" w:line="276" w:lineRule="auto"/>
        <w:ind w:firstLine="567"/>
        <w:jc w:val="both"/>
        <w:rPr>
          <w:rFonts w:ascii="Sylfaen" w:hAnsi="Sylfaen"/>
          <w:lang w:val="ka-GE"/>
        </w:rPr>
      </w:pPr>
      <w:r w:rsidRPr="00661356">
        <w:rPr>
          <w:rFonts w:ascii="Sylfaen" w:hAnsi="Sylfaen"/>
          <w:lang w:val="ka-GE"/>
        </w:rPr>
        <w:t>რაც შეეხება მიმდინარე ანგარიშის ბალანსს დოლარებში, საპროგნოზო მაჩვენებლები გაუარესებულია 2023-2025 წლებში,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CD7313" w:rsidRPr="00661356" w:rsidRDefault="00CD7313" w:rsidP="00CD7313">
      <w:pPr>
        <w:pStyle w:val="NoSpacing"/>
        <w:spacing w:line="276" w:lineRule="auto"/>
        <w:ind w:firstLine="567"/>
        <w:jc w:val="both"/>
        <w:rPr>
          <w:rFonts w:ascii="Sylfaen" w:hAnsi="Sylfaen"/>
          <w:lang w:val="ka-GE"/>
        </w:rPr>
      </w:pPr>
      <w:r w:rsidRPr="00661356">
        <w:rPr>
          <w:rFonts w:ascii="Sylfaen" w:hAnsi="Sylfaen"/>
          <w:lang w:val="ka-GE"/>
        </w:rPr>
        <w:t>მიმდინარე ანგარიშის ცვლილება ძირითადად გამოწვეულია ერთის მხრივ წმინდა ექსპორტით, რაც ძირითადად საქონლით ვაჭრობის უარყოფითი სალდოს ზრდას უკავშირდება, ხოლო მეორე მხრივ კი ტრანსფერების საპროგნოზო მაჩვენებლები დეკემბრის პროგნოზებთან შედარებით უფრო მაღალია.</w:t>
      </w:r>
    </w:p>
    <w:p w:rsidR="00CD7313" w:rsidRPr="00661356" w:rsidRDefault="00CD7313" w:rsidP="00CD7313">
      <w:pPr>
        <w:rPr>
          <w:rFonts w:ascii="Sylfaen" w:hAnsi="Sylfaen"/>
          <w:lang w:val="ka-GE"/>
        </w:rPr>
      </w:pPr>
      <w:r w:rsidRPr="00661356">
        <w:rPr>
          <w:rFonts w:ascii="Sylfaen" w:hAnsi="Sylfaen"/>
          <w:lang w:val="ka-GE"/>
        </w:rPr>
        <w:br w:type="page"/>
      </w:r>
    </w:p>
    <w:p w:rsidR="007B6E63" w:rsidRPr="00661356" w:rsidRDefault="007B6E63" w:rsidP="00EF56BC">
      <w:pPr>
        <w:pStyle w:val="Heading1"/>
        <w:numPr>
          <w:ilvl w:val="0"/>
          <w:numId w:val="1"/>
        </w:numPr>
        <w:rPr>
          <w:rFonts w:ascii="Sylfaen" w:hAnsi="Sylfaen"/>
          <w:b/>
          <w:sz w:val="28"/>
          <w:lang w:val="ka-GE"/>
        </w:rPr>
      </w:pPr>
      <w:bookmarkStart w:id="1" w:name="_Toc89118360"/>
      <w:r w:rsidRPr="00661356">
        <w:rPr>
          <w:rFonts w:ascii="Sylfaen" w:hAnsi="Sylfaen"/>
          <w:b/>
          <w:sz w:val="28"/>
          <w:lang w:val="ka-GE"/>
        </w:rPr>
        <w:lastRenderedPageBreak/>
        <w:t>ფისკალური ჩარჩო</w:t>
      </w:r>
      <w:r w:rsidR="00370834" w:rsidRPr="00661356">
        <w:rPr>
          <w:rFonts w:ascii="Sylfaen" w:hAnsi="Sylfaen"/>
          <w:b/>
          <w:sz w:val="28"/>
          <w:lang w:val="ka-GE"/>
        </w:rPr>
        <w:t xml:space="preserve"> და ფისკალური </w:t>
      </w:r>
      <w:r w:rsidR="00EF56BC" w:rsidRPr="00661356">
        <w:rPr>
          <w:rFonts w:ascii="Sylfaen" w:hAnsi="Sylfaen"/>
          <w:b/>
          <w:sz w:val="28"/>
          <w:lang w:val="ka-GE"/>
        </w:rPr>
        <w:t>წესებთან შესაბამისობა</w:t>
      </w:r>
      <w:bookmarkEnd w:id="1"/>
    </w:p>
    <w:p w:rsidR="0067395F" w:rsidRPr="00661356" w:rsidRDefault="0067395F" w:rsidP="0067395F">
      <w:pPr>
        <w:rPr>
          <w:rFonts w:ascii="Sylfaen" w:hAnsi="Sylfaen"/>
          <w:lang w:val="ka-GE"/>
        </w:rPr>
      </w:pP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 ეკონომიკურმა ვარდნამ გამოიწვია შემოსავლების შემცირება და ამავდროულად, პანდემიის საპასუხო ღონისძიებებისთვის საჭირო გახდა დამაასდადასდასდატებითი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ეკონომიკური რეცესია 2021 წლის პირველ კვარტალშიც გაგრძელდა და რეალური ეკონომიკა 4,1% შემცირდა, თუმცა მეორე კვარტლიდან საქართველოს ეკონომიკის აღდგენის პროცესი დაიწყო. ამ პერიოდში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რის შედეგადაც 2021 წელს ეკონომიკის რეალურმა ზრდამ 10,5% შეადგინა, რაც ნიშნავს, რომ შესაძლებელი გახდა 2020 წელს მიღებული დანაკარგის სრული აღდგენა და 2019 წელთან შედარებით ეკონომიკის დონე 3%-ით გაიზარდა.</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2021 წელს ეკონომიკის აღდგენის პარალელურად შესაძლებელია გახდა მნიშვნელოვანი ფისკალური კონსოლიდაცია, კერძოდ ნაერთი ბიუჯეტის დეფიციტი შემცირდა მშპ-ს 6,1%-მდე, ხოლო მთავრობის ვალის მაჩვენებელი ჩამოცდა მშპ-ს 50%-იან ნიშნულს.</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ამავდროულად, კვლავ მაღალი იყო ნაერთი ბიუჯეტის დეფიციტის მაჩვენებელი და მშპ-ს 4,4%-ს შეადგენდა.</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2022 წელს კვლავ გაგრძელდა მაღალი ეკონომიკური ზრდა. აგვისტოში ეკონომიკურმა ზრდამ 10,5% შეადგინა, ხოლო 9 თვის მონაცემებით რეალური ეკონომიკური ზრდა კვლავ ორნიშნა მაჩვენებლით არის და 10,2%-ს შეადგენს.</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მაღალი ეკონომიკური ზრდიდან გამომდინარე, შეტანილ იქნა ცვლილება 2022 წლის სახელმწიფო ბიუჯეტის კანონში, რომლის მიხედვითაც რეალური ეკონომიკური ზრდის საპროგნოზო მაჩვენებელმა შეადგინა 8,5%. მაღალმა ეკონომიკურმა მაჩვენებლებმა შესაძლებელი გახადა დაგეგმილთან შედარებით 700,0 მლნ ლარზე მეტით შემცირებული ვალის აღება, შედეგად  ნაერთი ბიუჯეტის დეფიციტი შემცირდა მშპ-ს 3,2%-მდე, ხოლო მთავრობის ვალის მაჩვენებელი ჩამოცდა მშპ-ს 40%-ს.</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წარმოდგენილი პროექტის მიხედვით რეალური ეკონომიკური ზრდის პროგნოზი 8,5%-ის ნაცვლად განისაზღვრება 10%-ით, ნომინალური მთლიანი შიდა პროდუქტი 72,3 მლრდ ლარის, ხოლო ბიუჯეტის დეფიციტი მშპ-ს 3,1%-ის ოდენობით.</w:t>
      </w:r>
    </w:p>
    <w:p w:rsidR="009653F7" w:rsidRPr="00661356" w:rsidRDefault="009653F7" w:rsidP="00661356">
      <w:pPr>
        <w:spacing w:after="0"/>
        <w:ind w:firstLine="709"/>
        <w:jc w:val="both"/>
        <w:rPr>
          <w:rFonts w:ascii="Sylfaen" w:hAnsi="Sylfaen"/>
          <w:lang w:val="ka-GE"/>
        </w:rPr>
      </w:pPr>
      <w:r w:rsidRPr="00661356">
        <w:rPr>
          <w:rFonts w:ascii="Sylfaen" w:hAnsi="Sylfaen"/>
          <w:lang w:val="ka-GE"/>
        </w:rPr>
        <w:t>აღნიშნული მაჩვენებლები ცხადყოფს, რომ ორწლიან პერიოდში განხორციელდა მნიშვნელოვანი ფისკალური კონსოლიდაცია, რამაც შესაძლებელი გახადა ვალის მაჩვენებლის პანდემიამდელ დონეზე შემცირება.</w:t>
      </w:r>
    </w:p>
    <w:p w:rsidR="007C0F9B" w:rsidRPr="00661356" w:rsidRDefault="00765162" w:rsidP="00661356">
      <w:pPr>
        <w:spacing w:after="0"/>
        <w:ind w:firstLine="709"/>
        <w:jc w:val="both"/>
        <w:rPr>
          <w:rFonts w:ascii="Sylfaen" w:hAnsi="Sylfaen"/>
          <w:lang w:val="ka-GE"/>
        </w:rPr>
      </w:pPr>
      <w:r w:rsidRPr="00661356">
        <w:rPr>
          <w:rFonts w:ascii="Sylfaen" w:hAnsi="Sylfaen"/>
          <w:lang w:val="ka-GE"/>
        </w:rPr>
        <w:t xml:space="preserve">2022 წლის ნოემბერში </w:t>
      </w:r>
      <w:r w:rsidR="007C0F9B" w:rsidRPr="00661356">
        <w:rPr>
          <w:rFonts w:ascii="Sylfaen" w:hAnsi="Sylfaen"/>
          <w:lang w:val="ka-GE"/>
        </w:rPr>
        <w:t xml:space="preserve">განახლდა მაკრო-ფისკალური პროგნოზები </w:t>
      </w:r>
      <w:r w:rsidRPr="00661356">
        <w:rPr>
          <w:rFonts w:ascii="Sylfaen" w:hAnsi="Sylfaen"/>
          <w:lang w:val="ka-GE"/>
        </w:rPr>
        <w:t xml:space="preserve">საერთაშორისო სავალუტო ფონდთან </w:t>
      </w:r>
      <w:r w:rsidR="007C0F9B" w:rsidRPr="00661356">
        <w:rPr>
          <w:rFonts w:ascii="Sylfaen" w:hAnsi="Sylfaen"/>
          <w:lang w:val="ka-GE"/>
        </w:rPr>
        <w:t xml:space="preserve">შეთანხმებით. დაზუსტდა 2022 წლის მაკროეკონომიკური პარამეტრები, რომლებსაც მნიშვნელოვანი გავლენა აქვს  მომდევნო წლის ეკონომიკურ მაჩვენებლებზეც. შესაბამისად, </w:t>
      </w:r>
      <w:r w:rsidRPr="00661356">
        <w:rPr>
          <w:rFonts w:ascii="Sylfaen" w:hAnsi="Sylfaen"/>
          <w:lang w:val="ka-GE"/>
        </w:rPr>
        <w:t xml:space="preserve">2023 წლის სახელმწიფო ბიუჯეტის პროექტის საბოლოო </w:t>
      </w:r>
      <w:r w:rsidR="007C0F9B" w:rsidRPr="00661356">
        <w:rPr>
          <w:rFonts w:ascii="Sylfaen" w:hAnsi="Sylfaen"/>
          <w:lang w:val="ka-GE"/>
        </w:rPr>
        <w:t xml:space="preserve">ვერსიას, რომელიც წარედგინა </w:t>
      </w:r>
      <w:r w:rsidRPr="00661356">
        <w:rPr>
          <w:rFonts w:ascii="Sylfaen" w:hAnsi="Sylfaen"/>
          <w:lang w:val="ka-GE"/>
        </w:rPr>
        <w:t>საქართველოს პარლამენტს</w:t>
      </w:r>
      <w:r w:rsidR="007C0F9B" w:rsidRPr="00661356">
        <w:rPr>
          <w:rFonts w:ascii="Sylfaen" w:hAnsi="Sylfaen"/>
          <w:lang w:val="ka-GE"/>
        </w:rPr>
        <w:t xml:space="preserve"> მიმდინარე წლის 30 ნოემბერს, თან დაერთო</w:t>
      </w:r>
      <w:r w:rsidRPr="00661356">
        <w:rPr>
          <w:rFonts w:ascii="Sylfaen" w:hAnsi="Sylfaen"/>
          <w:lang w:val="ka-GE"/>
        </w:rPr>
        <w:t xml:space="preserve"> </w:t>
      </w:r>
      <w:r w:rsidR="007C0F9B" w:rsidRPr="00661356">
        <w:rPr>
          <w:rFonts w:ascii="Sylfaen" w:hAnsi="Sylfaen"/>
          <w:lang w:val="ka-GE"/>
        </w:rPr>
        <w:t xml:space="preserve">2022-2026 წლის განახლებული </w:t>
      </w:r>
      <w:r w:rsidRPr="00661356">
        <w:rPr>
          <w:rFonts w:ascii="Sylfaen" w:hAnsi="Sylfaen"/>
          <w:lang w:val="ka-GE"/>
        </w:rPr>
        <w:t>პროგნოზები</w:t>
      </w:r>
      <w:r w:rsidR="007C0F9B" w:rsidRPr="00661356">
        <w:rPr>
          <w:rFonts w:ascii="Sylfaen" w:hAnsi="Sylfaen"/>
          <w:lang w:val="ka-GE"/>
        </w:rPr>
        <w:t>.</w:t>
      </w:r>
    </w:p>
    <w:p w:rsidR="007C0F9B" w:rsidRPr="00661356" w:rsidRDefault="007C0F9B" w:rsidP="00661356">
      <w:pPr>
        <w:spacing w:after="0"/>
        <w:ind w:firstLine="709"/>
        <w:jc w:val="both"/>
        <w:rPr>
          <w:rFonts w:ascii="Sylfaen" w:hAnsi="Sylfaen"/>
          <w:lang w:val="ka-GE"/>
        </w:rPr>
      </w:pPr>
      <w:r w:rsidRPr="00661356">
        <w:rPr>
          <w:rFonts w:ascii="Sylfaen" w:hAnsi="Sylfaen"/>
          <w:lang w:val="ka-GE"/>
        </w:rPr>
        <w:t>მიმდინარე წლის განახლებული პროგნოზების მიხედვით, რეალური ეკონომიკური ზრდის მაჩვენებელი ნაცვლად 8,5%-ისა, განისაზღვრა 10%-ის ოდენობით. გარდა ამისა, ფაქტიური მაჩვენებლების გათვალისწინებით მშპ-ს დეფლატორის მაჩვენებელი 10,5%-იდან შემცირდა 9,5%-მდე.</w:t>
      </w:r>
    </w:p>
    <w:p w:rsidR="00661356" w:rsidRDefault="007C0F9B" w:rsidP="00661356">
      <w:pPr>
        <w:spacing w:after="0"/>
        <w:ind w:firstLine="709"/>
        <w:jc w:val="both"/>
        <w:rPr>
          <w:rFonts w:ascii="Sylfaen" w:hAnsi="Sylfaen"/>
          <w:lang w:val="ka-GE"/>
        </w:rPr>
      </w:pPr>
      <w:r w:rsidRPr="00661356">
        <w:rPr>
          <w:rFonts w:ascii="Sylfaen" w:hAnsi="Sylfaen"/>
          <w:lang w:val="ka-GE"/>
        </w:rPr>
        <w:lastRenderedPageBreak/>
        <w:t>ზემოაღნიშნული პარამეტრების ცვლილების, ასევე სტატისტიკის სამსახურის მიერ 2021 წლის ნომინალური მთლიანი შიდა პროდუქტის დაზუსტების გათვალისწინებით, მიმდინარე წლის მთლიანი შიდა პროდუქტის ნომინალური მაჩვენებლის საპროგნოზო მოცულობა განისაზღვრა 72,3 მლრდ ლარის ოდენობით.</w:t>
      </w:r>
    </w:p>
    <w:p w:rsidR="007C0F9B" w:rsidRDefault="007C0F9B" w:rsidP="00661356">
      <w:pPr>
        <w:spacing w:after="0"/>
        <w:ind w:firstLine="709"/>
        <w:jc w:val="both"/>
        <w:rPr>
          <w:rFonts w:ascii="Sylfaen" w:hAnsi="Sylfaen"/>
          <w:lang w:val="ka-GE"/>
        </w:rPr>
      </w:pPr>
      <w:r w:rsidRPr="00661356">
        <w:rPr>
          <w:rFonts w:ascii="Sylfaen" w:hAnsi="Sylfaen"/>
          <w:lang w:val="ka-GE"/>
        </w:rPr>
        <w:t>2023 წლისთვის ეკონომიკური ზრდისა და მშპ-ს დეფლატორის მაჩვენებლების პროგნოზები არ შეცვლილა და თითოეული მათგანი 5%-ს, ხოლო ნომინალური მთლიანი შიდა პროდუქტი 79,7 მლრდ ლარს შეადგენს.</w:t>
      </w:r>
    </w:p>
    <w:p w:rsidR="00661356" w:rsidRPr="00661356" w:rsidRDefault="00661356" w:rsidP="00661356">
      <w:pPr>
        <w:spacing w:after="0"/>
        <w:ind w:firstLine="709"/>
        <w:jc w:val="both"/>
        <w:rPr>
          <w:rFonts w:ascii="Sylfaen" w:hAnsi="Sylfaen"/>
          <w:lang w:val="ka-GE"/>
        </w:rPr>
      </w:pPr>
    </w:p>
    <w:p w:rsidR="00404E8F" w:rsidRPr="00661356"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sidRPr="00661356">
        <w:rPr>
          <w:rFonts w:ascii="Sylfaen" w:hAnsi="Sylfaen" w:cs="Sylfaen"/>
          <w:bCs/>
          <w:noProof/>
          <w:sz w:val="22"/>
          <w:szCs w:val="22"/>
          <w:lang w:val="ka-GE"/>
        </w:rPr>
        <w:tab/>
      </w:r>
      <w:r w:rsidR="00902BC5" w:rsidRPr="00661356">
        <w:rPr>
          <w:rFonts w:ascii="Sylfaen" w:hAnsi="Sylfaen" w:cs="Sylfaen"/>
          <w:b/>
          <w:lang w:val="ka-GE"/>
        </w:rPr>
        <w:t>საშუალოვადიანი პერიოდის პროგნოზები</w:t>
      </w:r>
    </w:p>
    <w:p w:rsidR="0040580D" w:rsidRPr="00661356" w:rsidRDefault="0040580D" w:rsidP="00661356">
      <w:pPr>
        <w:spacing w:after="0" w:line="276" w:lineRule="auto"/>
        <w:ind w:firstLine="720"/>
        <w:jc w:val="both"/>
        <w:rPr>
          <w:rFonts w:ascii="Sylfaen" w:hAnsi="Sylfaen"/>
        </w:rPr>
      </w:pPr>
      <w:r w:rsidRPr="00661356">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sidRPr="00661356">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sidRPr="00661356">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Pr="00661356" w:rsidRDefault="0040580D" w:rsidP="00661356">
      <w:pPr>
        <w:spacing w:after="0" w:line="276" w:lineRule="auto"/>
        <w:ind w:firstLine="720"/>
        <w:jc w:val="both"/>
        <w:rPr>
          <w:rFonts w:ascii="Sylfaen" w:hAnsi="Sylfaen" w:cs="Sylfaen"/>
          <w:lang w:val="ka-GE"/>
        </w:rPr>
      </w:pPr>
      <w:r w:rsidRPr="00661356">
        <w:rPr>
          <w:rFonts w:ascii="Sylfaen" w:hAnsi="Sylfaen" w:cs="Sylfaen"/>
          <w:lang w:val="ka-GE"/>
        </w:rPr>
        <w:t>2022-2025 წლების 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როგორც ნომინალურ გამოხატულებაში, ისე მშპ-თან მიმართებაში</w:t>
      </w:r>
      <w:r w:rsidR="00A71D2C" w:rsidRPr="00661356">
        <w:rPr>
          <w:rFonts w:ascii="Sylfaen" w:hAnsi="Sylfaen" w:cs="Sylfaen"/>
          <w:lang w:val="ka-GE"/>
        </w:rPr>
        <w:t xml:space="preserve"> და 2021 წ</w:t>
      </w:r>
      <w:r w:rsidRPr="00661356">
        <w:rPr>
          <w:rFonts w:ascii="Sylfaen" w:hAnsi="Sylfaen" w:cs="Sylfaen"/>
          <w:lang w:val="ka-GE"/>
        </w:rPr>
        <w:t>ლის ფაქტიურმა მაჩვენებელმა შეადგინა</w:t>
      </w:r>
      <w:r w:rsidR="00A71D2C" w:rsidRPr="00661356">
        <w:rPr>
          <w:rFonts w:ascii="Sylfaen" w:hAnsi="Sylfaen" w:cs="Sylfaen"/>
          <w:lang w:val="ka-GE"/>
        </w:rPr>
        <w:t xml:space="preserve"> 6.2</w:t>
      </w:r>
      <w:r w:rsidR="00EA21C9" w:rsidRPr="00661356">
        <w:rPr>
          <w:rFonts w:ascii="Sylfaen" w:hAnsi="Sylfaen" w:cs="Sylfaen"/>
          <w:lang w:val="ka-GE"/>
        </w:rPr>
        <w:t xml:space="preserve">%. </w:t>
      </w:r>
    </w:p>
    <w:p w:rsidR="00661356" w:rsidRDefault="0040580D" w:rsidP="00661356">
      <w:pPr>
        <w:spacing w:after="0" w:line="276" w:lineRule="auto"/>
        <w:ind w:firstLine="720"/>
        <w:jc w:val="both"/>
        <w:rPr>
          <w:rFonts w:ascii="Sylfaen" w:hAnsi="Sylfaen" w:cs="Sylfaen"/>
          <w:lang w:val="ka-GE"/>
        </w:rPr>
      </w:pPr>
      <w:r w:rsidRPr="00661356">
        <w:rPr>
          <w:rFonts w:ascii="Sylfaen" w:hAnsi="Sylfaen" w:cs="Sylfaen"/>
          <w:lang w:val="ka-GE"/>
        </w:rPr>
        <w:t>2022-2025 წლების პროგნოზ</w:t>
      </w:r>
      <w:r w:rsidR="008C1EB7" w:rsidRPr="00661356">
        <w:rPr>
          <w:rFonts w:ascii="Sylfaen" w:hAnsi="Sylfaen" w:cs="Sylfaen"/>
          <w:lang w:val="ka-GE"/>
        </w:rPr>
        <w:t>შ</w:t>
      </w:r>
      <w:r w:rsidRPr="00661356">
        <w:rPr>
          <w:rFonts w:ascii="Sylfaen" w:hAnsi="Sylfaen" w:cs="Sylfaen"/>
          <w:lang w:val="ka-GE"/>
        </w:rPr>
        <w:t>ი</w:t>
      </w:r>
      <w:r w:rsidR="008C1EB7" w:rsidRPr="00661356">
        <w:rPr>
          <w:rFonts w:ascii="Sylfaen" w:hAnsi="Sylfaen" w:cs="Sylfaen"/>
          <w:lang w:val="ka-GE"/>
        </w:rPr>
        <w:t xml:space="preserve"> (2021 წლის დეკემბერი)</w:t>
      </w:r>
      <w:r w:rsidRPr="00661356">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არსებული დადებითი ტენდენციებიდან გამომდინარე </w:t>
      </w:r>
      <w:r w:rsidR="00D145C2" w:rsidRPr="00661356">
        <w:rPr>
          <w:rFonts w:ascii="Sylfaen" w:hAnsi="Sylfaen" w:cs="Sylfaen"/>
          <w:lang w:val="ka-GE"/>
        </w:rPr>
        <w:t>მიმდინარე წლის ივლისში ქვეყნის ძირითადი მონაცემების და მიმართულებების დოკუმე</w:t>
      </w:r>
      <w:r w:rsidR="00422B46" w:rsidRPr="00661356">
        <w:rPr>
          <w:rFonts w:ascii="Sylfaen" w:hAnsi="Sylfaen" w:cs="Sylfaen"/>
          <w:lang w:val="ka-GE"/>
        </w:rPr>
        <w:t>ნ</w:t>
      </w:r>
      <w:r w:rsidR="00D145C2" w:rsidRPr="00661356">
        <w:rPr>
          <w:rFonts w:ascii="Sylfaen" w:hAnsi="Sylfaen" w:cs="Sylfaen"/>
          <w:lang w:val="ka-GE"/>
        </w:rPr>
        <w:t xml:space="preserve">ტის მომზადების დროს </w:t>
      </w:r>
      <w:r w:rsidRPr="00661356">
        <w:rPr>
          <w:rFonts w:ascii="Sylfaen" w:hAnsi="Sylfaen" w:cs="Sylfaen"/>
          <w:lang w:val="ka-GE"/>
        </w:rPr>
        <w:t xml:space="preserve">განახლებულ პროგნოზებში </w:t>
      </w:r>
      <w:r w:rsidR="00D145C2" w:rsidRPr="00661356">
        <w:rPr>
          <w:rFonts w:ascii="Sylfaen" w:hAnsi="Sylfaen" w:cs="Sylfaen"/>
          <w:lang w:val="ka-GE"/>
        </w:rPr>
        <w:t xml:space="preserve">2022 წლის </w:t>
      </w:r>
      <w:r w:rsidRPr="00661356">
        <w:rPr>
          <w:rFonts w:ascii="Sylfaen" w:hAnsi="Sylfaen" w:cs="Sylfaen"/>
          <w:lang w:val="ka-GE"/>
        </w:rPr>
        <w:t xml:space="preserve">შემოსავლები </w:t>
      </w:r>
      <w:r w:rsidR="006331BA" w:rsidRPr="00661356">
        <w:rPr>
          <w:rFonts w:ascii="Sylfaen" w:hAnsi="Sylfaen" w:cs="Sylfaen"/>
          <w:lang w:val="ka-GE"/>
        </w:rPr>
        <w:t xml:space="preserve">და ხარჯები </w:t>
      </w:r>
      <w:r w:rsidRPr="00661356">
        <w:rPr>
          <w:rFonts w:ascii="Sylfaen" w:hAnsi="Sylfaen" w:cs="Sylfaen"/>
          <w:lang w:val="ka-GE"/>
        </w:rPr>
        <w:t>გა</w:t>
      </w:r>
      <w:r w:rsidR="00392190" w:rsidRPr="00661356">
        <w:rPr>
          <w:rFonts w:ascii="Sylfaen" w:hAnsi="Sylfaen" w:cs="Sylfaen"/>
          <w:lang w:val="ka-GE"/>
        </w:rPr>
        <w:t>იზარდა</w:t>
      </w:r>
      <w:r w:rsidRPr="00661356">
        <w:rPr>
          <w:rFonts w:ascii="Sylfaen" w:hAnsi="Sylfaen" w:cs="Sylfaen"/>
          <w:lang w:val="ka-GE"/>
        </w:rPr>
        <w:t xml:space="preserve"> ნომინალურ გამოხატულებაში</w:t>
      </w:r>
      <w:r w:rsidR="006331BA" w:rsidRPr="00661356">
        <w:rPr>
          <w:rFonts w:ascii="Sylfaen" w:hAnsi="Sylfaen" w:cs="Sylfaen"/>
          <w:lang w:val="ka-GE"/>
        </w:rPr>
        <w:t xml:space="preserve">. </w:t>
      </w:r>
      <w:r w:rsidRPr="00661356">
        <w:rPr>
          <w:rFonts w:ascii="Sylfaen" w:hAnsi="Sylfaen" w:cs="Sylfaen"/>
          <w:lang w:val="ka-GE"/>
        </w:rPr>
        <w:t>განახლებული პროგნოზები</w:t>
      </w:r>
      <w:r w:rsidR="00392190" w:rsidRPr="00661356">
        <w:rPr>
          <w:rFonts w:ascii="Sylfaen" w:hAnsi="Sylfaen" w:cs="Sylfaen"/>
          <w:lang w:val="ka-GE"/>
        </w:rPr>
        <w:t xml:space="preserve"> აისახა 2022 წლის სახელმწიფო ბიუჯეტის კანონში ცვლილებ</w:t>
      </w:r>
      <w:r w:rsidR="00243E61" w:rsidRPr="00661356">
        <w:rPr>
          <w:rFonts w:ascii="Sylfaen" w:hAnsi="Sylfaen" w:cs="Sylfaen"/>
          <w:lang w:val="ka-GE"/>
        </w:rPr>
        <w:t>ის დროს, მიმდინარე წლის ოქტომბერში</w:t>
      </w:r>
      <w:r w:rsidR="00392190" w:rsidRPr="00661356">
        <w:rPr>
          <w:rFonts w:ascii="Sylfaen" w:hAnsi="Sylfaen" w:cs="Sylfaen"/>
          <w:lang w:val="ka-GE"/>
        </w:rPr>
        <w:t xml:space="preserve">. </w:t>
      </w:r>
    </w:p>
    <w:p w:rsidR="00D15EFF" w:rsidRPr="00661356" w:rsidRDefault="00D15EFF" w:rsidP="00661356">
      <w:pPr>
        <w:spacing w:line="276" w:lineRule="auto"/>
        <w:ind w:firstLine="720"/>
        <w:jc w:val="both"/>
        <w:rPr>
          <w:rFonts w:ascii="Sylfaen" w:hAnsi="Sylfaen" w:cs="Sylfaen"/>
          <w:lang w:val="ka-GE"/>
        </w:rPr>
      </w:pPr>
      <w:r w:rsidRPr="00661356">
        <w:rPr>
          <w:rFonts w:ascii="Sylfaen" w:hAnsi="Sylfaen"/>
          <w:lang w:val="ka-GE"/>
        </w:rPr>
        <w:t>2022 წლისთვის ნაერთი ბიუჯეტის შემოსავლებმა 19,2 მლრდ ლარი შეადგინა, რაც მშპ-ს 26,6%-ია, ხოლო საგადასახადო შემოსავლები განისაზღვრება 17,4 მლრდ ლარამდე, რაც მშპ-ს 24%-ია; საშუალოვადიან პერიოდში შემოსავლები მშპ-სთან მიმართებაში შენარჩუნებულია 26%-ის ფარგლებში.</w:t>
      </w:r>
    </w:p>
    <w:p w:rsidR="00BA0087" w:rsidRDefault="008E2965" w:rsidP="00661356">
      <w:pPr>
        <w:pStyle w:val="ListParagraph"/>
        <w:spacing w:line="276" w:lineRule="auto"/>
        <w:ind w:left="0" w:firstLine="720"/>
        <w:jc w:val="both"/>
        <w:rPr>
          <w:rFonts w:ascii="Sylfaen" w:hAnsi="Sylfaen" w:cs="Sylfaen"/>
          <w:lang w:val="ka-GE"/>
        </w:rPr>
      </w:pPr>
      <w:r w:rsidRPr="00661356">
        <w:rPr>
          <w:rFonts w:ascii="Sylfaen" w:hAnsi="Sylfaen" w:cs="Sylfaen"/>
          <w:lang w:val="ka-GE"/>
        </w:rPr>
        <w:t>შ</w:t>
      </w:r>
      <w:r w:rsidR="00175EEC" w:rsidRPr="00661356">
        <w:rPr>
          <w:rFonts w:ascii="Sylfaen" w:hAnsi="Sylfaen" w:cs="Sylfaen"/>
          <w:lang w:val="ka-GE"/>
        </w:rPr>
        <w:t>ემოსულობების პროგნოზების შედარება და მშპ-სთან პროცენტული ცვლილებები მოცემულია №</w:t>
      </w:r>
      <w:r w:rsidR="00291443" w:rsidRPr="00661356">
        <w:rPr>
          <w:rFonts w:ascii="Sylfaen" w:hAnsi="Sylfaen" w:cs="Sylfaen"/>
          <w:lang w:val="ka-GE"/>
        </w:rPr>
        <w:t>6</w:t>
      </w:r>
      <w:r w:rsidR="00175EEC" w:rsidRPr="00661356">
        <w:rPr>
          <w:rFonts w:ascii="Sylfaen" w:hAnsi="Sylfaen" w:cs="Sylfaen"/>
          <w:lang w:val="ka-GE"/>
        </w:rPr>
        <w:t xml:space="preserve"> ცხრილში:</w:t>
      </w:r>
    </w:p>
    <w:p w:rsidR="00BA0087" w:rsidRDefault="00BA0087">
      <w:pPr>
        <w:rPr>
          <w:rFonts w:ascii="Sylfaen" w:hAnsi="Sylfaen" w:cs="Sylfaen"/>
          <w:lang w:val="ka-GE"/>
        </w:rPr>
      </w:pPr>
      <w:r>
        <w:rPr>
          <w:rFonts w:ascii="Sylfaen" w:hAnsi="Sylfaen" w:cs="Sylfaen"/>
          <w:lang w:val="ka-GE"/>
        </w:rPr>
        <w:br w:type="page"/>
      </w:r>
    </w:p>
    <w:p w:rsidR="0040580D" w:rsidRPr="00661356" w:rsidRDefault="0040580D" w:rsidP="00661356">
      <w:pPr>
        <w:pStyle w:val="ListParagraph"/>
        <w:spacing w:line="276" w:lineRule="auto"/>
        <w:ind w:left="0" w:firstLine="720"/>
        <w:jc w:val="both"/>
        <w:rPr>
          <w:rFonts w:ascii="Sylfaen" w:hAnsi="Sylfaen" w:cs="Sylfaen"/>
          <w:lang w:val="ka-GE"/>
        </w:rPr>
      </w:pPr>
    </w:p>
    <w:p w:rsidR="00AD738A" w:rsidRPr="00661356"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61356">
        <w:rPr>
          <w:rFonts w:ascii="Sylfaen" w:hAnsi="Sylfaen" w:cs="Sylfaen"/>
          <w:b/>
          <w:bCs/>
          <w:noProof/>
          <w:sz w:val="20"/>
          <w:szCs w:val="22"/>
          <w:lang w:val="ka-GE"/>
        </w:rPr>
        <w:t>ცხრ</w:t>
      </w:r>
      <w:r w:rsidR="00C24549" w:rsidRPr="00661356">
        <w:rPr>
          <w:rFonts w:ascii="Sylfaen" w:hAnsi="Sylfaen" w:cs="Sylfaen"/>
          <w:b/>
          <w:bCs/>
          <w:noProof/>
          <w:sz w:val="20"/>
          <w:szCs w:val="22"/>
          <w:lang w:val="ka-GE"/>
        </w:rPr>
        <w:t>ილი №</w:t>
      </w:r>
      <w:r w:rsidR="00291443" w:rsidRPr="00661356">
        <w:rPr>
          <w:rFonts w:ascii="Sylfaen" w:hAnsi="Sylfaen" w:cs="Sylfaen"/>
          <w:b/>
          <w:bCs/>
          <w:noProof/>
          <w:sz w:val="20"/>
          <w:szCs w:val="22"/>
          <w:lang w:val="ka-GE"/>
        </w:rPr>
        <w:t>6</w:t>
      </w:r>
      <w:r w:rsidR="005E18E6" w:rsidRPr="00661356">
        <w:rPr>
          <w:rFonts w:ascii="Sylfaen" w:hAnsi="Sylfaen" w:cs="Sylfaen"/>
          <w:b/>
          <w:bCs/>
          <w:noProof/>
          <w:sz w:val="20"/>
          <w:szCs w:val="22"/>
          <w:lang w:val="ka-GE"/>
        </w:rPr>
        <w:t xml:space="preserve"> -</w:t>
      </w:r>
      <w:r w:rsidR="00A229BF" w:rsidRPr="00661356">
        <w:rPr>
          <w:rFonts w:ascii="Sylfaen" w:hAnsi="Sylfaen" w:cs="Sylfaen"/>
          <w:b/>
          <w:bCs/>
          <w:noProof/>
          <w:sz w:val="20"/>
          <w:szCs w:val="22"/>
          <w:lang w:val="ka-GE"/>
        </w:rPr>
        <w:t xml:space="preserve"> შემოსულობების პროგნოზები</w:t>
      </w:r>
    </w:p>
    <w:p w:rsidR="008C1EB7" w:rsidRPr="00661356"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661356">
        <w:rPr>
          <w:rFonts w:ascii="Sylfaen" w:hAnsi="Sylfaen" w:cs="Sylfaen"/>
          <w:b/>
          <w:bCs/>
          <w:noProof/>
          <w:sz w:val="20"/>
          <w:szCs w:val="22"/>
          <w:lang w:val="ka-GE"/>
        </w:rPr>
        <w:t>მლნ ლარი/</w:t>
      </w:r>
    </w:p>
    <w:tbl>
      <w:tblPr>
        <w:tblW w:w="5181" w:type="pct"/>
        <w:tblInd w:w="-431" w:type="dxa"/>
        <w:tblLook w:val="04A0" w:firstRow="1" w:lastRow="0" w:firstColumn="1" w:lastColumn="0" w:noHBand="0" w:noVBand="1"/>
      </w:tblPr>
      <w:tblGrid>
        <w:gridCol w:w="3403"/>
        <w:gridCol w:w="929"/>
        <w:gridCol w:w="929"/>
        <w:gridCol w:w="1116"/>
        <w:gridCol w:w="1116"/>
        <w:gridCol w:w="1116"/>
        <w:gridCol w:w="1118"/>
        <w:gridCol w:w="1116"/>
        <w:gridCol w:w="13"/>
      </w:tblGrid>
      <w:tr w:rsidR="00661356" w:rsidRPr="00661356" w:rsidTr="00BA0087">
        <w:trPr>
          <w:gridAfter w:val="1"/>
          <w:wAfter w:w="6" w:type="pct"/>
          <w:trHeight w:val="113"/>
          <w:tblHeader/>
        </w:trPr>
        <w:tc>
          <w:tcPr>
            <w:tcW w:w="1567"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დასახელება</w:t>
            </w:r>
          </w:p>
        </w:tc>
        <w:tc>
          <w:tcPr>
            <w:tcW w:w="428"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2020</w:t>
            </w:r>
          </w:p>
        </w:tc>
        <w:tc>
          <w:tcPr>
            <w:tcW w:w="428"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2021</w:t>
            </w:r>
          </w:p>
        </w:tc>
        <w:tc>
          <w:tcPr>
            <w:tcW w:w="514"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2022</w:t>
            </w:r>
          </w:p>
        </w:tc>
        <w:tc>
          <w:tcPr>
            <w:tcW w:w="514"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2023</w:t>
            </w:r>
          </w:p>
        </w:tc>
        <w:tc>
          <w:tcPr>
            <w:tcW w:w="514"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2024</w:t>
            </w:r>
          </w:p>
        </w:tc>
        <w:tc>
          <w:tcPr>
            <w:tcW w:w="515"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2025</w:t>
            </w:r>
          </w:p>
        </w:tc>
        <w:tc>
          <w:tcPr>
            <w:tcW w:w="514"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2026</w:t>
            </w:r>
          </w:p>
        </w:tc>
      </w:tr>
      <w:tr w:rsidR="00661356" w:rsidRPr="00661356" w:rsidTr="00BA0087">
        <w:trPr>
          <w:gridAfter w:val="1"/>
          <w:wAfter w:w="6" w:type="pct"/>
          <w:trHeight w:val="113"/>
          <w:tblHeader/>
        </w:trPr>
        <w:tc>
          <w:tcPr>
            <w:tcW w:w="1567" w:type="pct"/>
            <w:vMerge/>
            <w:tcBorders>
              <w:top w:val="single" w:sz="4" w:space="0" w:color="B4C6E7"/>
              <w:left w:val="single" w:sz="4" w:space="0" w:color="B4C6E7"/>
              <w:bottom w:val="single" w:sz="4" w:space="0" w:color="B4C6E7"/>
              <w:right w:val="single" w:sz="4" w:space="0" w:color="B4C6E7"/>
            </w:tcBorders>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ფაქტი</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ფაქტი</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შემოსავლები</w:t>
            </w:r>
          </w:p>
        </w:tc>
        <w:tc>
          <w:tcPr>
            <w:tcW w:w="428"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428"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51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Calibri"/>
              </w:rPr>
            </w:pPr>
            <w:r w:rsidRPr="00661356">
              <w:rPr>
                <w:rFonts w:ascii="Sylfaen" w:eastAsia="Times New Roman" w:hAnsi="Sylfaen" w:cs="Calibri"/>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12 407,0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14 579,0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16 490,0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18 052,0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19 530,0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21 114,0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12 407,0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14 928,0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17 205,0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18 228,0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19 732,0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21 266,0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349,0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715,0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176,0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202,0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152,0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6" w:type="pct"/>
          <w:trHeight w:val="113"/>
        </w:trPr>
        <w:tc>
          <w:tcPr>
            <w:tcW w:w="156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12 407,0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15 142,7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17 923,0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19 149,0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20 566,0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22 167,0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23 867,0</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12 407,0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15 142,7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18 676,0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20 202,0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22 076,0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23 794,0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25 704,0</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12 407,0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15 142,7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19 217,0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20 805,0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22 076,0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23 794,0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25 704,0</w:t>
            </w:r>
          </w:p>
        </w:tc>
      </w:tr>
      <w:tr w:rsidR="00661356" w:rsidRPr="00661356" w:rsidTr="00BA0087">
        <w:trPr>
          <w:gridAfter w:val="1"/>
          <w:wAfter w:w="6" w:type="pct"/>
          <w:trHeight w:val="113"/>
        </w:trPr>
        <w:tc>
          <w:tcPr>
            <w:tcW w:w="156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541,0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603,0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არაფინანსური აქტივების კლება</w:t>
            </w:r>
          </w:p>
        </w:tc>
        <w:tc>
          <w:tcPr>
            <w:tcW w:w="428"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28"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207,9</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480,0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207,9</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480,0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200,0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6" w:type="pct"/>
          <w:trHeight w:val="113"/>
        </w:trPr>
        <w:tc>
          <w:tcPr>
            <w:tcW w:w="156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207,9</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421,7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207,9</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421,7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207,9</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421,7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300,0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300,0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BA0087">
        <w:trPr>
          <w:gridAfter w:val="1"/>
          <w:wAfter w:w="6" w:type="pct"/>
          <w:trHeight w:val="113"/>
        </w:trPr>
        <w:tc>
          <w:tcPr>
            <w:tcW w:w="156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50,0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ფინანსური აქტივების კლება</w:t>
            </w:r>
          </w:p>
        </w:tc>
        <w:tc>
          <w:tcPr>
            <w:tcW w:w="428"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28"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167,4</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115,0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115,0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115,0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115,0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167,4</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6" w:type="pct"/>
          <w:trHeight w:val="113"/>
        </w:trPr>
        <w:tc>
          <w:tcPr>
            <w:tcW w:w="156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167,4</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142,2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167,4</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142,2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167,4</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142,2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440,0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130,0</w:t>
            </w:r>
          </w:p>
        </w:tc>
      </w:tr>
      <w:tr w:rsidR="00661356" w:rsidRPr="00661356" w:rsidTr="00BA0087">
        <w:trPr>
          <w:gridAfter w:val="1"/>
          <w:wAfter w:w="6" w:type="pct"/>
          <w:trHeight w:val="113"/>
        </w:trPr>
        <w:tc>
          <w:tcPr>
            <w:tcW w:w="156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180,0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BA0087">
        <w:trPr>
          <w:trHeight w:val="113"/>
        </w:trPr>
        <w:tc>
          <w:tcPr>
            <w:tcW w:w="5000" w:type="pct"/>
            <w:gridSpan w:val="9"/>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rPr>
            </w:pPr>
            <w:r w:rsidRPr="00661356">
              <w:rPr>
                <w:rFonts w:ascii="Sylfaen" w:eastAsia="Times New Roman" w:hAnsi="Sylfaen" w:cs="Arial"/>
                <w:b/>
                <w:bCs/>
              </w:rPr>
              <w:t>% მშპ-თან</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შემოსავლები</w:t>
            </w:r>
          </w:p>
        </w:tc>
        <w:tc>
          <w:tcPr>
            <w:tcW w:w="428"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28"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25,1%</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25,5%</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25,8%</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25,7%</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25,7%</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25,5%</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26,5%</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25,9%</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25,8%</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25,7%</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0,6%</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6" w:type="pct"/>
          <w:trHeight w:val="113"/>
        </w:trPr>
        <w:tc>
          <w:tcPr>
            <w:tcW w:w="156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25,1%</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25,8%</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25,3%</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25,1%</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24,9%</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25,1%</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25,9%</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25,4%</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25,6%</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25,5%</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25,4%</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lastRenderedPageBreak/>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26,6%</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26,1%</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25,6%</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25,4%</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25,4%</w:t>
            </w:r>
          </w:p>
        </w:tc>
      </w:tr>
      <w:tr w:rsidR="00661356" w:rsidRPr="00661356" w:rsidTr="00BA0087">
        <w:trPr>
          <w:gridAfter w:val="1"/>
          <w:wAfter w:w="6" w:type="pct"/>
          <w:trHeight w:val="113"/>
        </w:trPr>
        <w:tc>
          <w:tcPr>
            <w:tcW w:w="156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არაფინანსური აქტივების კლება</w:t>
            </w:r>
          </w:p>
        </w:tc>
        <w:tc>
          <w:tcPr>
            <w:tcW w:w="428"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428"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5"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0,8%</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0,8%</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0,3%</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6" w:type="pct"/>
          <w:trHeight w:val="113"/>
        </w:trPr>
        <w:tc>
          <w:tcPr>
            <w:tcW w:w="156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0,7%</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r>
      <w:tr w:rsidR="00661356" w:rsidRPr="00661356" w:rsidTr="00BA0087">
        <w:trPr>
          <w:gridAfter w:val="1"/>
          <w:wAfter w:w="6" w:type="pct"/>
          <w:trHeight w:val="113"/>
        </w:trPr>
        <w:tc>
          <w:tcPr>
            <w:tcW w:w="156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ფინანსური აქტივების კლება</w:t>
            </w:r>
          </w:p>
        </w:tc>
        <w:tc>
          <w:tcPr>
            <w:tcW w:w="2912" w:type="pct"/>
            <w:gridSpan w:val="6"/>
            <w:tcBorders>
              <w:top w:val="single" w:sz="4" w:space="0" w:color="B4C6E7"/>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6" w:type="pct"/>
          <w:trHeight w:val="113"/>
        </w:trPr>
        <w:tc>
          <w:tcPr>
            <w:tcW w:w="1567"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6" w:type="pct"/>
          <w:trHeight w:val="113"/>
        </w:trPr>
        <w:tc>
          <w:tcPr>
            <w:tcW w:w="156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r>
      <w:tr w:rsidR="00661356" w:rsidRPr="00661356" w:rsidTr="00BA0087">
        <w:trPr>
          <w:gridAfter w:val="1"/>
          <w:wAfter w:w="6" w:type="pct"/>
          <w:trHeight w:val="113"/>
        </w:trPr>
        <w:tc>
          <w:tcPr>
            <w:tcW w:w="1567"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28" w:type="pct"/>
            <w:tcBorders>
              <w:top w:val="nil"/>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r>
      <w:tr w:rsidR="00661356" w:rsidRPr="00661356" w:rsidTr="00BA0087">
        <w:trPr>
          <w:gridAfter w:val="1"/>
          <w:wAfter w:w="6" w:type="pct"/>
          <w:trHeight w:val="113"/>
        </w:trPr>
        <w:tc>
          <w:tcPr>
            <w:tcW w:w="156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-0,3%</w:t>
            </w:r>
          </w:p>
        </w:tc>
        <w:tc>
          <w:tcPr>
            <w:tcW w:w="428"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-0,2%</w:t>
            </w:r>
          </w:p>
        </w:tc>
        <w:tc>
          <w:tcPr>
            <w:tcW w:w="515"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-0,2%</w:t>
            </w:r>
          </w:p>
        </w:tc>
        <w:tc>
          <w:tcPr>
            <w:tcW w:w="514" w:type="pct"/>
            <w:tcBorders>
              <w:top w:val="nil"/>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r>
    </w:tbl>
    <w:p w:rsidR="00DF3087" w:rsidRPr="00661356" w:rsidRDefault="00DF3087" w:rsidP="0039219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rsidR="00392190" w:rsidRPr="00661356" w:rsidRDefault="00A60FDC" w:rsidP="00252FF9">
      <w:pPr>
        <w:spacing w:after="0" w:line="276" w:lineRule="auto"/>
        <w:ind w:firstLine="720"/>
        <w:jc w:val="both"/>
        <w:rPr>
          <w:rFonts w:ascii="Sylfaen" w:hAnsi="Sylfaen" w:cs="Sylfaen"/>
          <w:lang w:val="ka-GE"/>
        </w:rPr>
      </w:pPr>
      <w:r w:rsidRPr="00661356">
        <w:rPr>
          <w:rFonts w:ascii="Sylfaen" w:hAnsi="Sylfaen"/>
          <w:lang w:val="ka-GE"/>
        </w:rPr>
        <w:t>2020</w:t>
      </w:r>
      <w:r w:rsidR="006F5CB5" w:rsidRPr="00661356">
        <w:rPr>
          <w:rFonts w:ascii="Sylfaen" w:hAnsi="Sylfaen"/>
          <w:lang w:val="ka-GE"/>
        </w:rPr>
        <w:t xml:space="preserve"> და</w:t>
      </w:r>
      <w:r w:rsidR="009C4B89" w:rsidRPr="00661356">
        <w:rPr>
          <w:rFonts w:ascii="Sylfaen" w:hAnsi="Sylfaen"/>
          <w:lang w:val="ka-GE"/>
        </w:rPr>
        <w:t xml:space="preserve"> </w:t>
      </w:r>
      <w:r w:rsidRPr="00661356">
        <w:rPr>
          <w:rFonts w:ascii="Sylfaen" w:hAnsi="Sylfaen"/>
          <w:lang w:val="ka-GE"/>
        </w:rPr>
        <w:t>2021 წ</w:t>
      </w:r>
      <w:r w:rsidR="006F5CB5" w:rsidRPr="00661356">
        <w:rPr>
          <w:rFonts w:ascii="Sylfaen" w:hAnsi="Sylfaen"/>
          <w:lang w:val="ka-GE"/>
        </w:rPr>
        <w:t>ლ</w:t>
      </w:r>
      <w:r w:rsidRPr="00661356">
        <w:rPr>
          <w:rFonts w:ascii="Sylfaen" w:hAnsi="Sylfaen"/>
          <w:lang w:val="ka-GE"/>
        </w:rPr>
        <w:t>ებ</w:t>
      </w:r>
      <w:r w:rsidR="00E655E3" w:rsidRPr="00661356">
        <w:rPr>
          <w:rFonts w:ascii="Sylfaen" w:hAnsi="Sylfaen"/>
          <w:lang w:val="ka-GE"/>
        </w:rPr>
        <w:t>შ</w:t>
      </w:r>
      <w:r w:rsidR="006F5CB5" w:rsidRPr="00661356">
        <w:rPr>
          <w:rFonts w:ascii="Sylfaen" w:hAnsi="Sylfaen"/>
          <w:lang w:val="ka-GE"/>
        </w:rPr>
        <w:t xml:space="preserve">ი, </w:t>
      </w:r>
      <w:r w:rsidRPr="00661356">
        <w:rPr>
          <w:rFonts w:ascii="Sylfaen" w:hAnsi="Sylfaen"/>
          <w:lang w:val="ka-GE"/>
        </w:rPr>
        <w:t>საგარეო ვალის აღებაში</w:t>
      </w:r>
      <w:r w:rsidR="006F5CB5" w:rsidRPr="00661356">
        <w:rPr>
          <w:rFonts w:ascii="Sylfaen" w:hAnsi="Sylfaen"/>
          <w:lang w:val="ka-GE"/>
        </w:rPr>
        <w:t xml:space="preserve"> ასახულია</w:t>
      </w:r>
      <w:r w:rsidRPr="00661356">
        <w:rPr>
          <w:rFonts w:ascii="Sylfaen" w:hAnsi="Sylfaen"/>
          <w:lang w:val="ka-GE"/>
        </w:rPr>
        <w:t xml:space="preserve"> პანდემიის გასამკლავებლად მოზიდული სახსრები. </w:t>
      </w:r>
      <w:r w:rsidR="00B609ED" w:rsidRPr="00661356">
        <w:rPr>
          <w:rFonts w:ascii="Sylfaen" w:hAnsi="Sylfaen"/>
          <w:lang w:val="ka-GE"/>
        </w:rPr>
        <w:t>ამასთან, 2022 წელს საგარეო ვალდებულებების შემცირება</w:t>
      </w:r>
      <w:r w:rsidR="008E26E9" w:rsidRPr="00661356">
        <w:rPr>
          <w:rFonts w:ascii="Sylfaen" w:hAnsi="Sylfaen"/>
          <w:lang w:val="ka-GE"/>
        </w:rPr>
        <w:t xml:space="preserve"> 2021 წელთან შედარებით</w:t>
      </w:r>
      <w:r w:rsidR="00B609ED" w:rsidRPr="00661356">
        <w:rPr>
          <w:rFonts w:ascii="Sylfaen" w:hAnsi="Sylfaen"/>
          <w:lang w:val="ka-GE"/>
        </w:rPr>
        <w:t xml:space="preserve"> დაკავშირებულია იმ გარემოებასთან, რომ 2021 წლის განხორციელდა </w:t>
      </w:r>
      <w:r w:rsidR="00B609ED" w:rsidRPr="00661356">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r w:rsidR="00252FF9" w:rsidRPr="00661356">
        <w:rPr>
          <w:rFonts w:ascii="Sylfaen" w:hAnsi="Sylfaen" w:cs="Sylfaen"/>
          <w:lang w:val="ka-GE"/>
        </w:rPr>
        <w:t xml:space="preserve"> </w:t>
      </w:r>
    </w:p>
    <w:p w:rsidR="00D15EFF" w:rsidRPr="00661356" w:rsidRDefault="00D15EFF" w:rsidP="00252FF9">
      <w:pPr>
        <w:spacing w:after="0" w:line="276" w:lineRule="auto"/>
        <w:ind w:firstLine="720"/>
        <w:jc w:val="both"/>
        <w:rPr>
          <w:rFonts w:ascii="Sylfaen" w:hAnsi="Sylfaen" w:cs="Sylfaen"/>
          <w:lang w:val="ka-GE"/>
        </w:rPr>
      </w:pPr>
      <w:r w:rsidRPr="00661356">
        <w:rPr>
          <w:rFonts w:ascii="Sylfaen" w:hAnsi="Sylfaen"/>
          <w:lang w:val="ka-GE"/>
        </w:rPr>
        <w:t>2022 წლის ბოლოსთვის, 2021 წლის დეკემბრის ბოლოსთან  შედარებით,  მოსალოდნელია ლარის გამყარება ვალის პორტფელში არსებული ვალუტების მიმართ, რასაც, გაზრდილ ნომინალურ ეკონომიკურ ზრდასთან ერთად, დადებითი გავლენა ექნება მთავრობის ვალის მშპ-თან ფარდობის შემცირების მიმართულებით.</w:t>
      </w:r>
    </w:p>
    <w:p w:rsidR="00BA0087" w:rsidRDefault="00044987" w:rsidP="00AD738A">
      <w:pPr>
        <w:spacing w:line="276" w:lineRule="auto"/>
        <w:ind w:firstLine="720"/>
        <w:jc w:val="both"/>
        <w:rPr>
          <w:rFonts w:ascii="Sylfaen" w:hAnsi="Sylfaen"/>
          <w:lang w:val="ka-GE"/>
        </w:rPr>
      </w:pPr>
      <w:r w:rsidRPr="00661356">
        <w:rPr>
          <w:rFonts w:ascii="Sylfaen" w:hAnsi="Sylfaen"/>
          <w:lang w:val="ka-GE"/>
        </w:rPr>
        <w:t>ქვემოთ მოცემულ ცხრილში</w:t>
      </w:r>
      <w:r w:rsidR="00C24549" w:rsidRPr="00661356">
        <w:rPr>
          <w:rFonts w:ascii="Sylfaen" w:hAnsi="Sylfaen"/>
          <w:lang w:val="ka-GE"/>
        </w:rPr>
        <w:t xml:space="preserve"> (ცხრილი </w:t>
      </w:r>
      <w:r w:rsidR="00C24549" w:rsidRPr="00661356">
        <w:rPr>
          <w:rFonts w:ascii="Sylfaen" w:hAnsi="Sylfaen" w:cs="Sylfaen"/>
          <w:bCs/>
          <w:noProof/>
          <w:sz w:val="20"/>
          <w:lang w:val="ka-GE"/>
        </w:rPr>
        <w:t>№</w:t>
      </w:r>
      <w:r w:rsidR="00291443" w:rsidRPr="00661356">
        <w:rPr>
          <w:rFonts w:ascii="Sylfaen" w:hAnsi="Sylfaen" w:cs="Sylfaen"/>
          <w:bCs/>
          <w:noProof/>
          <w:sz w:val="20"/>
          <w:lang w:val="ka-GE"/>
        </w:rPr>
        <w:t>7</w:t>
      </w:r>
      <w:r w:rsidR="00C24549" w:rsidRPr="00661356">
        <w:rPr>
          <w:rFonts w:ascii="Sylfaen" w:hAnsi="Sylfaen"/>
          <w:lang w:val="ka-GE"/>
        </w:rPr>
        <w:t>)</w:t>
      </w:r>
      <w:r w:rsidRPr="00661356">
        <w:rPr>
          <w:rFonts w:ascii="Sylfaen" w:hAnsi="Sylfaen"/>
          <w:lang w:val="ka-GE"/>
        </w:rPr>
        <w:t xml:space="preserve"> წარმოდგენილია ვალდებულებების ზრდის პროგნოზები 2020-202</w:t>
      </w:r>
      <w:r w:rsidR="003F0EA7" w:rsidRPr="00661356">
        <w:rPr>
          <w:rFonts w:ascii="Sylfaen" w:hAnsi="Sylfaen"/>
          <w:lang w:val="ka-GE"/>
        </w:rPr>
        <w:t>6</w:t>
      </w:r>
      <w:r w:rsidRPr="00661356">
        <w:rPr>
          <w:rFonts w:ascii="Sylfaen" w:hAnsi="Sylfaen"/>
          <w:lang w:val="ka-GE"/>
        </w:rPr>
        <w:t xml:space="preserve"> წლებისთვის:</w:t>
      </w:r>
    </w:p>
    <w:p w:rsidR="00BA0087" w:rsidRDefault="00BA0087">
      <w:pPr>
        <w:rPr>
          <w:rFonts w:ascii="Sylfaen" w:hAnsi="Sylfaen"/>
          <w:lang w:val="ka-GE"/>
        </w:rPr>
      </w:pPr>
      <w:r>
        <w:rPr>
          <w:rFonts w:ascii="Sylfaen" w:hAnsi="Sylfaen"/>
          <w:lang w:val="ka-GE"/>
        </w:rPr>
        <w:br w:type="page"/>
      </w:r>
    </w:p>
    <w:p w:rsidR="00044987" w:rsidRPr="00661356" w:rsidRDefault="00044987" w:rsidP="00AD738A">
      <w:pPr>
        <w:spacing w:line="276" w:lineRule="auto"/>
        <w:ind w:firstLine="720"/>
        <w:jc w:val="both"/>
        <w:rPr>
          <w:rFonts w:ascii="Sylfaen" w:hAnsi="Sylfaen"/>
          <w:lang w:val="ka-GE"/>
        </w:rPr>
      </w:pPr>
    </w:p>
    <w:p w:rsidR="005E18E6" w:rsidRPr="0066135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61356">
        <w:rPr>
          <w:rFonts w:ascii="Sylfaen" w:hAnsi="Sylfaen" w:cs="Sylfaen"/>
          <w:b/>
          <w:bCs/>
          <w:noProof/>
          <w:sz w:val="20"/>
          <w:szCs w:val="22"/>
          <w:lang w:val="ka-GE"/>
        </w:rPr>
        <w:t>ცხრ</w:t>
      </w:r>
      <w:r w:rsidR="00291443" w:rsidRPr="00661356">
        <w:rPr>
          <w:rFonts w:ascii="Sylfaen" w:hAnsi="Sylfaen" w:cs="Sylfaen"/>
          <w:b/>
          <w:bCs/>
          <w:noProof/>
          <w:sz w:val="20"/>
          <w:szCs w:val="22"/>
          <w:lang w:val="ka-GE"/>
        </w:rPr>
        <w:t>ილი №7</w:t>
      </w:r>
      <w:r w:rsidRPr="00661356">
        <w:rPr>
          <w:rFonts w:ascii="Sylfaen" w:hAnsi="Sylfaen" w:cs="Sylfaen"/>
          <w:b/>
          <w:bCs/>
          <w:noProof/>
          <w:sz w:val="20"/>
          <w:szCs w:val="22"/>
          <w:lang w:val="ka-GE"/>
        </w:rPr>
        <w:t xml:space="preserve"> - ვალდებულებების ზრდის პროგნოზები</w:t>
      </w:r>
    </w:p>
    <w:p w:rsidR="00A229BF" w:rsidRPr="00661356" w:rsidRDefault="00A229BF" w:rsidP="005E18E6">
      <w:pPr>
        <w:spacing w:after="0" w:line="276" w:lineRule="auto"/>
        <w:jc w:val="right"/>
        <w:rPr>
          <w:rFonts w:ascii="Sylfaen" w:hAnsi="Sylfaen"/>
          <w:b/>
          <w:i/>
          <w:sz w:val="18"/>
          <w:u w:val="single"/>
          <w:lang w:val="ka-GE"/>
        </w:rPr>
      </w:pPr>
      <w:r w:rsidRPr="00661356">
        <w:rPr>
          <w:rFonts w:ascii="Sylfaen" w:hAnsi="Sylfaen"/>
          <w:b/>
          <w:i/>
          <w:sz w:val="18"/>
          <w:u w:val="single"/>
        </w:rPr>
        <w:t>(</w:t>
      </w:r>
      <w:proofErr w:type="gramStart"/>
      <w:r w:rsidRPr="00661356">
        <w:rPr>
          <w:rFonts w:ascii="Sylfaen" w:hAnsi="Sylfaen"/>
          <w:b/>
          <w:i/>
          <w:sz w:val="18"/>
          <w:u w:val="single"/>
          <w:lang w:val="ka-GE"/>
        </w:rPr>
        <w:t>მლნ</w:t>
      </w:r>
      <w:proofErr w:type="gramEnd"/>
      <w:r w:rsidRPr="00661356">
        <w:rPr>
          <w:rFonts w:ascii="Sylfaen" w:hAnsi="Sylfaen"/>
          <w:b/>
          <w:i/>
          <w:sz w:val="18"/>
          <w:u w:val="single"/>
          <w:lang w:val="ka-GE"/>
        </w:rPr>
        <w:t xml:space="preserve"> ლარი)</w:t>
      </w:r>
    </w:p>
    <w:tbl>
      <w:tblPr>
        <w:tblW w:w="5225" w:type="pct"/>
        <w:jc w:val="center"/>
        <w:tblLook w:val="04A0" w:firstRow="1" w:lastRow="0" w:firstColumn="1" w:lastColumn="0" w:noHBand="0" w:noVBand="1"/>
      </w:tblPr>
      <w:tblGrid>
        <w:gridCol w:w="3402"/>
        <w:gridCol w:w="827"/>
        <w:gridCol w:w="1114"/>
        <w:gridCol w:w="1115"/>
        <w:gridCol w:w="1115"/>
        <w:gridCol w:w="1115"/>
        <w:gridCol w:w="1123"/>
        <w:gridCol w:w="22"/>
        <w:gridCol w:w="1093"/>
        <w:gridCol w:w="22"/>
      </w:tblGrid>
      <w:tr w:rsidR="00661356" w:rsidRPr="00661356" w:rsidTr="00BA0087">
        <w:trPr>
          <w:gridAfter w:val="1"/>
          <w:wAfter w:w="10" w:type="pct"/>
          <w:trHeight w:val="113"/>
          <w:tblHeader/>
          <w:jc w:val="center"/>
        </w:trPr>
        <w:tc>
          <w:tcPr>
            <w:tcW w:w="1554"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დასახელება</w:t>
            </w:r>
          </w:p>
        </w:tc>
        <w:tc>
          <w:tcPr>
            <w:tcW w:w="37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2020</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2021</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2022</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2023</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2024</w:t>
            </w:r>
          </w:p>
        </w:tc>
        <w:tc>
          <w:tcPr>
            <w:tcW w:w="51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2025</w:t>
            </w:r>
          </w:p>
        </w:tc>
        <w:tc>
          <w:tcPr>
            <w:tcW w:w="509"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2026</w:t>
            </w:r>
          </w:p>
        </w:tc>
      </w:tr>
      <w:tr w:rsidR="00661356" w:rsidRPr="00661356" w:rsidTr="00BA0087">
        <w:trPr>
          <w:gridAfter w:val="1"/>
          <w:wAfter w:w="10" w:type="pct"/>
          <w:trHeight w:val="113"/>
          <w:tblHeader/>
          <w:jc w:val="center"/>
        </w:trPr>
        <w:tc>
          <w:tcPr>
            <w:tcW w:w="1554" w:type="pct"/>
            <w:vMerge/>
            <w:tcBorders>
              <w:top w:val="single" w:sz="4" w:space="0" w:color="BDD7EE"/>
              <w:left w:val="single" w:sz="4" w:space="0" w:color="BDD7EE"/>
              <w:bottom w:val="single" w:sz="4" w:space="0" w:color="BDD7EE"/>
              <w:right w:val="single" w:sz="4" w:space="0" w:color="BDD7EE"/>
            </w:tcBorders>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ფაქტი</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ვალდებულებების ზრდა</w:t>
            </w:r>
          </w:p>
        </w:tc>
        <w:tc>
          <w:tcPr>
            <w:tcW w:w="378"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09"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09"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09"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09"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12"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7 274,4</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5 094,0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3 965,0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7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7 274,3</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4 955,0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4 337,0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-0,1</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-139,0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372,0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7 274,3</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5 216,9</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4 337,0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3 485,0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3 935,0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7 274,3</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5 216,9</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3 602,0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3 586,0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3 560,0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3 660,0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5 020,0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7 274,3</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5 216,9</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3 582,0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3 584,0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3 560,0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3 660,0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5 020,0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ind w:firstLineChars="300" w:firstLine="602"/>
              <w:outlineLvl w:val="0"/>
              <w:rPr>
                <w:rFonts w:ascii="Sylfaen" w:eastAsia="Times New Roman" w:hAnsi="Sylfaen" w:cs="Arial"/>
                <w:b/>
                <w:bCs/>
                <w:sz w:val="20"/>
                <w:szCs w:val="20"/>
              </w:rPr>
            </w:pPr>
            <w:r w:rsidRPr="00661356">
              <w:rPr>
                <w:rFonts w:ascii="Sylfaen" w:eastAsia="Times New Roman" w:hAnsi="Sylfaen" w:cs="Arial"/>
                <w:b/>
                <w:bCs/>
                <w:sz w:val="20"/>
                <w:szCs w:val="20"/>
              </w:rPr>
              <w:t>მ.შ. საშინაო</w:t>
            </w:r>
          </w:p>
        </w:tc>
        <w:tc>
          <w:tcPr>
            <w:tcW w:w="378"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1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09" w:type="pct"/>
            <w:gridSpan w:val="2"/>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2 010,0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1 285,0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1 385,0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7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2 010,0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-335,0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1 285,0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1 385,0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-155,0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2 010,0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-336,7</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1 285,0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1 385,0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1 485,0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7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2 010,0</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-336,7</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1 260,0</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1 357,0</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1 460,0</w:t>
            </w:r>
          </w:p>
        </w:tc>
        <w:tc>
          <w:tcPr>
            <w:tcW w:w="51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1 560,0</w:t>
            </w:r>
          </w:p>
        </w:tc>
        <w:tc>
          <w:tcPr>
            <w:tcW w:w="509" w:type="pct"/>
            <w:gridSpan w:val="2"/>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1 620,0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7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2 010,0</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-336,7</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1 240,0</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1 340,0</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1 460,0</w:t>
            </w:r>
          </w:p>
        </w:tc>
        <w:tc>
          <w:tcPr>
            <w:tcW w:w="51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1 560,0</w:t>
            </w:r>
          </w:p>
        </w:tc>
        <w:tc>
          <w:tcPr>
            <w:tcW w:w="509"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1 620,0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-17,0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ind w:firstLineChars="300" w:firstLine="602"/>
              <w:outlineLvl w:val="0"/>
              <w:rPr>
                <w:rFonts w:ascii="Sylfaen" w:eastAsia="Times New Roman" w:hAnsi="Sylfaen" w:cs="Arial"/>
                <w:b/>
                <w:bCs/>
                <w:sz w:val="20"/>
                <w:szCs w:val="20"/>
              </w:rPr>
            </w:pPr>
            <w:r w:rsidRPr="00661356">
              <w:rPr>
                <w:rFonts w:ascii="Sylfaen" w:eastAsia="Times New Roman" w:hAnsi="Sylfaen" w:cs="Arial"/>
                <w:b/>
                <w:bCs/>
                <w:sz w:val="20"/>
                <w:szCs w:val="20"/>
              </w:rPr>
              <w:t>მ.შ. საგარეო</w:t>
            </w:r>
          </w:p>
        </w:tc>
        <w:tc>
          <w:tcPr>
            <w:tcW w:w="378"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1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c>
          <w:tcPr>
            <w:tcW w:w="509" w:type="pct"/>
            <w:gridSpan w:val="2"/>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5 264,3</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5 274,0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2 680,0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7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5 264,3</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5 290,0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3 052,0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16,0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372,0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5 264,3</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5 553,6</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3 052,0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2 000,0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2 450,0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7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5 264,3</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5 553,6</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2 342,0</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2 229,0</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51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509" w:type="pct"/>
            <w:gridSpan w:val="2"/>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3 400,0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7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5 264,3</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5 553,6</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2 342,0</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2 244,0</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51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2 100,0</w:t>
            </w:r>
          </w:p>
        </w:tc>
        <w:tc>
          <w:tcPr>
            <w:tcW w:w="509"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3 400,0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-710,0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144,0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100,0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100,0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950,0</w:t>
            </w:r>
          </w:p>
        </w:tc>
      </w:tr>
      <w:tr w:rsidR="00661356" w:rsidRPr="00661356" w:rsidTr="00BA0087">
        <w:trPr>
          <w:trHeight w:val="113"/>
          <w:jc w:val="center"/>
        </w:trPr>
        <w:tc>
          <w:tcPr>
            <w:tcW w:w="4491" w:type="pct"/>
            <w:gridSpan w:val="8"/>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 მშპ-თან</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ვალდებულებების ზრდა</w:t>
            </w:r>
          </w:p>
        </w:tc>
        <w:tc>
          <w:tcPr>
            <w:tcW w:w="2927"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14,7%</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8,9%</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6,2%</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4,6%</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7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14,8%</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8,5%</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6,7%</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4,9%</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4,6%</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-0,4%</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0,4%</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14,8%</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8,7%</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6,2%</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4,6%</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4,3%</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3,9%</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7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14,8%</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8,7%</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5,0%</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51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3,9%</w:t>
            </w:r>
          </w:p>
        </w:tc>
        <w:tc>
          <w:tcPr>
            <w:tcW w:w="509" w:type="pct"/>
            <w:gridSpan w:val="2"/>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lastRenderedPageBreak/>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7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14,8%</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8,7%</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5,0%</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4,5%</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51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3,9%</w:t>
            </w:r>
          </w:p>
        </w:tc>
        <w:tc>
          <w:tcPr>
            <w:tcW w:w="509"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ind w:firstLineChars="300" w:firstLine="602"/>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მ.შ. საშინაო</w:t>
            </w:r>
          </w:p>
        </w:tc>
        <w:tc>
          <w:tcPr>
            <w:tcW w:w="378"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1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09" w:type="pct"/>
            <w:gridSpan w:val="2"/>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7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-0,3%</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7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51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509" w:type="pct"/>
            <w:gridSpan w:val="2"/>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7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4,1%</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-0,6%</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51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w:t>
            </w:r>
          </w:p>
        </w:tc>
        <w:tc>
          <w:tcPr>
            <w:tcW w:w="509"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ind w:firstLineChars="300" w:firstLine="602"/>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მ.შ. საგარეო</w:t>
            </w:r>
          </w:p>
        </w:tc>
        <w:tc>
          <w:tcPr>
            <w:tcW w:w="378"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09"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12"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c>
          <w:tcPr>
            <w:tcW w:w="509" w:type="pct"/>
            <w:gridSpan w:val="2"/>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outlineLvl w:val="0"/>
              <w:rPr>
                <w:rFonts w:ascii="Sylfaen" w:eastAsia="Times New Roman" w:hAnsi="Sylfaen" w:cs="Arial"/>
                <w:b/>
                <w:bCs/>
                <w:i/>
                <w:iCs/>
                <w:sz w:val="20"/>
                <w:szCs w:val="20"/>
              </w:rPr>
            </w:pPr>
            <w:r w:rsidRPr="00661356">
              <w:rPr>
                <w:rFonts w:ascii="Sylfaen" w:eastAsia="Times New Roman" w:hAnsi="Sylfaen" w:cs="Arial"/>
                <w:b/>
                <w:bCs/>
                <w:i/>
                <w:iCs/>
                <w:sz w:val="20"/>
                <w:szCs w:val="20"/>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10,7%</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9,2%</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4,2%</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378"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10,7%</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9,0%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4,7%</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10" w:type="pct"/>
          <w:trHeight w:val="113"/>
          <w:jc w:val="center"/>
        </w:trPr>
        <w:tc>
          <w:tcPr>
            <w:tcW w:w="155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-0,2%</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0,5%</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10,7%</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9,2%</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4,4%</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2,8%</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2,3%</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37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10,7%</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9,2%</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3,2%</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2,8%</w:t>
            </w:r>
          </w:p>
        </w:tc>
        <w:tc>
          <w:tcPr>
            <w:tcW w:w="50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w:t>
            </w:r>
          </w:p>
        </w:tc>
        <w:tc>
          <w:tcPr>
            <w:tcW w:w="512"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w:t>
            </w:r>
          </w:p>
        </w:tc>
        <w:tc>
          <w:tcPr>
            <w:tcW w:w="509" w:type="pct"/>
            <w:gridSpan w:val="2"/>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3,4%</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378"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10,7%</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9,3%</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3,2%</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2,8%</w:t>
            </w:r>
          </w:p>
        </w:tc>
        <w:tc>
          <w:tcPr>
            <w:tcW w:w="50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w:t>
            </w:r>
          </w:p>
        </w:tc>
        <w:tc>
          <w:tcPr>
            <w:tcW w:w="512"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w:t>
            </w:r>
          </w:p>
        </w:tc>
        <w:tc>
          <w:tcPr>
            <w:tcW w:w="509"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3,4%</w:t>
            </w:r>
          </w:p>
        </w:tc>
      </w:tr>
      <w:tr w:rsidR="00661356" w:rsidRPr="00661356" w:rsidTr="00BA0087">
        <w:trPr>
          <w:gridAfter w:val="1"/>
          <w:wAfter w:w="10" w:type="pct"/>
          <w:trHeight w:val="113"/>
          <w:jc w:val="center"/>
        </w:trPr>
        <w:tc>
          <w:tcPr>
            <w:tcW w:w="1554"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378"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12"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09" w:type="pct"/>
            <w:gridSpan w:val="2"/>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bl>
    <w:p w:rsidR="00DF3087" w:rsidRPr="00661356" w:rsidRDefault="00DF3087" w:rsidP="00DF3087">
      <w:pPr>
        <w:spacing w:after="0" w:line="276" w:lineRule="auto"/>
        <w:rPr>
          <w:rFonts w:ascii="Sylfaen" w:hAnsi="Sylfaen"/>
          <w:b/>
          <w:i/>
          <w:sz w:val="18"/>
          <w:u w:val="single"/>
          <w:lang w:val="ka-GE"/>
        </w:rPr>
      </w:pPr>
    </w:p>
    <w:p w:rsidR="00A229BF" w:rsidRPr="00661356" w:rsidRDefault="00A229BF" w:rsidP="005E18E6">
      <w:pPr>
        <w:spacing w:after="0" w:line="276" w:lineRule="auto"/>
        <w:jc w:val="right"/>
        <w:rPr>
          <w:rFonts w:ascii="Sylfaen" w:hAnsi="Sylfaen"/>
          <w:b/>
          <w:i/>
          <w:sz w:val="18"/>
          <w:u w:val="single"/>
          <w:lang w:val="ka-GE"/>
        </w:rPr>
      </w:pPr>
    </w:p>
    <w:p w:rsidR="001C4F2A" w:rsidRPr="00661356" w:rsidRDefault="007E59A3" w:rsidP="00661356">
      <w:pPr>
        <w:tabs>
          <w:tab w:val="left" w:pos="90"/>
        </w:tabs>
        <w:spacing w:after="0" w:line="276" w:lineRule="auto"/>
        <w:ind w:firstLine="720"/>
        <w:jc w:val="both"/>
        <w:rPr>
          <w:rFonts w:ascii="Sylfaen" w:hAnsi="Sylfaen" w:cs="Sylfaen"/>
          <w:lang w:val="ka-GE"/>
        </w:rPr>
      </w:pPr>
      <w:r w:rsidRPr="00661356">
        <w:rPr>
          <w:rFonts w:ascii="Sylfaen" w:hAnsi="Sylfaen" w:cs="Sylfaen"/>
          <w:lang w:val="ka-GE"/>
        </w:rPr>
        <w:t>2020-2021</w:t>
      </w:r>
      <w:r w:rsidR="009C4B89" w:rsidRPr="00661356">
        <w:rPr>
          <w:rFonts w:ascii="Sylfaen" w:hAnsi="Sylfaen" w:cs="Sylfaen"/>
          <w:lang w:val="ka-GE"/>
        </w:rPr>
        <w:t xml:space="preserve"> წლების</w:t>
      </w:r>
      <w:r w:rsidR="00DB5F9F" w:rsidRPr="00661356">
        <w:rPr>
          <w:rFonts w:ascii="Sylfaen" w:hAnsi="Sylfaen" w:cs="Sylfaen"/>
        </w:rPr>
        <w:t xml:space="preserve"> </w:t>
      </w:r>
      <w:r w:rsidR="00DB5F9F" w:rsidRPr="00661356">
        <w:rPr>
          <w:rFonts w:ascii="Sylfaen" w:hAnsi="Sylfaen" w:cs="Sylfaen"/>
          <w:lang w:val="ka-GE"/>
        </w:rPr>
        <w:t>ფაქტიური მონაცემები</w:t>
      </w:r>
      <w:r w:rsidR="009C4B89" w:rsidRPr="00661356">
        <w:rPr>
          <w:rFonts w:ascii="Sylfaen" w:hAnsi="Sylfaen" w:cs="Sylfaen"/>
          <w:lang w:val="ka-GE"/>
        </w:rPr>
        <w:t xml:space="preserve"> და ნაწილობრივ 2022 წლის </w:t>
      </w:r>
      <w:r w:rsidR="00AD738A" w:rsidRPr="00661356">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sidRPr="00661356">
        <w:rPr>
          <w:rFonts w:ascii="Sylfaen" w:hAnsi="Sylfaen" w:cs="Sylfaen"/>
          <w:lang w:val="ka-GE"/>
        </w:rPr>
        <w:t xml:space="preserve">ს საწინააღმდეგო ღონისძიებების დაფინანსებისთვის საჭირო რესურსებს. </w:t>
      </w:r>
    </w:p>
    <w:p w:rsidR="007E59A3" w:rsidRPr="00661356" w:rsidRDefault="007E59A3" w:rsidP="00661356">
      <w:pPr>
        <w:tabs>
          <w:tab w:val="left" w:pos="90"/>
        </w:tabs>
        <w:spacing w:after="0" w:line="276" w:lineRule="auto"/>
        <w:ind w:firstLine="720"/>
        <w:jc w:val="both"/>
        <w:rPr>
          <w:rFonts w:ascii="Sylfaen" w:hAnsi="Sylfaen" w:cs="Sylfaen"/>
          <w:bCs/>
          <w:noProof/>
          <w:lang w:val="ka-GE"/>
        </w:rPr>
      </w:pPr>
      <w:r w:rsidRPr="00661356">
        <w:rPr>
          <w:rFonts w:ascii="Sylfaen" w:hAnsi="Sylfaen" w:cs="Sylfaen"/>
          <w:bCs/>
          <w:noProof/>
          <w:lang w:val="ka-GE"/>
        </w:rPr>
        <w:t>პანდემიის საპასუხო ღონისძიებების დაფინანსების შედეგად, 2020-2021 წლებში მნიშვნელოვნად გაიზარდა მიმდინარე ხარჯების მოცულობა და მშპ-სთან მიმართებაში 2020 წელს 26,3%, ხოლო 2021 წელს 24,6% შეადგინა. 2022 წელს მიმდინარე ხარჯების მოსალოდნელი მოცულობა ჯამში დაგეგმილია 15,7 მლრდ ლარის ოდენობით, რაც მშპ-ს 21,8%-ს შეადგენს. ხოლო 202</w:t>
      </w:r>
      <w:r w:rsidR="001C4F2A" w:rsidRPr="00661356">
        <w:rPr>
          <w:rFonts w:ascii="Sylfaen" w:hAnsi="Sylfaen" w:cs="Sylfaen"/>
          <w:bCs/>
          <w:noProof/>
          <w:lang w:val="ka-GE"/>
        </w:rPr>
        <w:t>3</w:t>
      </w:r>
      <w:r w:rsidRPr="00661356">
        <w:rPr>
          <w:rFonts w:ascii="Sylfaen" w:hAnsi="Sylfaen" w:cs="Sylfaen"/>
          <w:bCs/>
          <w:noProof/>
          <w:lang w:val="ka-GE"/>
        </w:rPr>
        <w:t>-2026 წლებში ეტაპობრივად მცირდება და 21,1%-ზე ჩამოდის.</w:t>
      </w:r>
    </w:p>
    <w:p w:rsidR="007E59A3" w:rsidRPr="00661356" w:rsidRDefault="007E59A3" w:rsidP="00661356">
      <w:pPr>
        <w:tabs>
          <w:tab w:val="left" w:pos="90"/>
        </w:tabs>
        <w:spacing w:after="0" w:line="276" w:lineRule="auto"/>
        <w:ind w:firstLine="720"/>
        <w:jc w:val="both"/>
        <w:rPr>
          <w:rFonts w:ascii="Sylfaen" w:hAnsi="Sylfaen" w:cs="Sylfaen"/>
          <w:lang w:val="ka-GE"/>
        </w:rPr>
      </w:pPr>
      <w:r w:rsidRPr="00661356">
        <w:rPr>
          <w:rFonts w:ascii="Sylfaen" w:hAnsi="Sylfaen" w:cs="Sylfaen"/>
          <w:bCs/>
          <w:noProof/>
          <w:lang w:val="ka-GE"/>
        </w:rPr>
        <w:t>პანდემიის მიუხედავად, 2020-2021 წლებში მნიშვნელოვნად არ შემცირებულა კაპიტალური პროექტების დაფინანსების მოცულობა და მშპ-სთან მიმართებაში 2020 წელს 9,0%, ხოლო 2021 წელს 8%</w:t>
      </w:r>
      <w:r w:rsidR="001C4F2A" w:rsidRPr="00661356">
        <w:rPr>
          <w:rFonts w:ascii="Sylfaen" w:hAnsi="Sylfaen" w:cs="Sylfaen"/>
          <w:bCs/>
          <w:noProof/>
          <w:lang w:val="ka-GE"/>
        </w:rPr>
        <w:t>-ის ფარგლებშია</w:t>
      </w:r>
      <w:r w:rsidRPr="00661356">
        <w:rPr>
          <w:rFonts w:ascii="Sylfaen" w:hAnsi="Sylfaen" w:cs="Sylfaen"/>
          <w:bCs/>
          <w:noProof/>
          <w:lang w:val="ka-GE"/>
        </w:rPr>
        <w:t>. 2022 წელს კაპიტალური ხარჯების დაგეგმილი მოსალოდნელი ოდენობა შეადგენს 6,</w:t>
      </w:r>
      <w:r w:rsidR="001C4F2A" w:rsidRPr="00661356">
        <w:rPr>
          <w:rFonts w:ascii="Sylfaen" w:hAnsi="Sylfaen" w:cs="Sylfaen"/>
          <w:bCs/>
          <w:noProof/>
          <w:lang w:val="ka-GE"/>
        </w:rPr>
        <w:t>3</w:t>
      </w:r>
      <w:r w:rsidRPr="00661356">
        <w:rPr>
          <w:rFonts w:ascii="Sylfaen" w:hAnsi="Sylfaen" w:cs="Sylfaen"/>
          <w:bCs/>
          <w:noProof/>
          <w:lang w:val="ka-GE"/>
        </w:rPr>
        <w:t xml:space="preserve"> მლრდ ლარს, რაც მშპ-ს 8,</w:t>
      </w:r>
      <w:r w:rsidR="001C4F2A" w:rsidRPr="00661356">
        <w:rPr>
          <w:rFonts w:ascii="Sylfaen" w:hAnsi="Sylfaen" w:cs="Sylfaen"/>
          <w:bCs/>
          <w:noProof/>
          <w:lang w:val="ka-GE"/>
        </w:rPr>
        <w:t>5</w:t>
      </w:r>
      <w:r w:rsidRPr="00661356">
        <w:rPr>
          <w:rFonts w:ascii="Sylfaen" w:hAnsi="Sylfaen" w:cs="Sylfaen"/>
          <w:bCs/>
          <w:noProof/>
          <w:lang w:val="ka-GE"/>
        </w:rPr>
        <w:t>%-ს შეადგენს. მომდევნო წლებში, ფისკალური კონსოლიდაციის პარალელურად კაპიტალური პროექტების დაფინანსება მშპ-სთან მიმართებაში მცირდება და 7,</w:t>
      </w:r>
      <w:r w:rsidR="001C4F2A" w:rsidRPr="00661356">
        <w:rPr>
          <w:rFonts w:ascii="Sylfaen" w:hAnsi="Sylfaen" w:cs="Sylfaen"/>
          <w:bCs/>
          <w:noProof/>
          <w:lang w:val="ka-GE"/>
        </w:rPr>
        <w:t>3</w:t>
      </w:r>
      <w:r w:rsidRPr="00661356">
        <w:rPr>
          <w:rFonts w:ascii="Sylfaen" w:hAnsi="Sylfaen" w:cs="Sylfaen"/>
          <w:bCs/>
          <w:noProof/>
          <w:lang w:val="ka-GE"/>
        </w:rPr>
        <w:t>%-ის ფარგლებშია შენარჩუნებული.</w:t>
      </w:r>
    </w:p>
    <w:p w:rsidR="00F162FD" w:rsidRPr="00661356" w:rsidRDefault="00044987" w:rsidP="00661356">
      <w:pPr>
        <w:spacing w:after="0" w:line="276" w:lineRule="auto"/>
        <w:ind w:firstLine="720"/>
        <w:jc w:val="both"/>
        <w:rPr>
          <w:rFonts w:ascii="Sylfaen" w:hAnsi="Sylfaen" w:cs="Sylfaen"/>
          <w:lang w:val="ka-GE"/>
        </w:rPr>
      </w:pPr>
      <w:r w:rsidRPr="00661356">
        <w:rPr>
          <w:rFonts w:ascii="Sylfaen" w:hAnsi="Sylfaen" w:cs="Sylfaen"/>
          <w:lang w:val="ka-GE"/>
        </w:rPr>
        <w:t>ქვემოთ მოცემულ ცხრილში</w:t>
      </w:r>
      <w:r w:rsidR="00334A00" w:rsidRPr="00661356">
        <w:rPr>
          <w:rFonts w:ascii="Sylfaen" w:hAnsi="Sylfaen" w:cs="Sylfaen"/>
          <w:lang w:val="ka-GE"/>
        </w:rPr>
        <w:t xml:space="preserve"> (ცხრილი </w:t>
      </w:r>
      <w:r w:rsidR="00291443" w:rsidRPr="00661356">
        <w:rPr>
          <w:rFonts w:ascii="Sylfaen" w:hAnsi="Sylfaen" w:cs="Sylfaen"/>
          <w:bCs/>
          <w:noProof/>
          <w:sz w:val="20"/>
          <w:lang w:val="ka-GE"/>
        </w:rPr>
        <w:t>№8</w:t>
      </w:r>
      <w:r w:rsidR="00334A00" w:rsidRPr="00661356">
        <w:rPr>
          <w:rFonts w:ascii="Sylfaen" w:hAnsi="Sylfaen" w:cs="Sylfaen"/>
          <w:bCs/>
          <w:noProof/>
          <w:sz w:val="20"/>
          <w:lang w:val="ka-GE"/>
        </w:rPr>
        <w:t>)</w:t>
      </w:r>
      <w:r w:rsidRPr="00661356">
        <w:rPr>
          <w:rFonts w:ascii="Sylfaen" w:hAnsi="Sylfaen" w:cs="Sylfaen"/>
          <w:lang w:val="ka-GE"/>
        </w:rPr>
        <w:t xml:space="preserve"> წარმოდგენილია მიმდინარე და კაპიტალური ხარჯების პროგნოზები 2020-202</w:t>
      </w:r>
      <w:r w:rsidR="003F0EA7" w:rsidRPr="00661356">
        <w:rPr>
          <w:rFonts w:ascii="Sylfaen" w:hAnsi="Sylfaen" w:cs="Sylfaen"/>
          <w:lang w:val="ka-GE"/>
        </w:rPr>
        <w:t>6</w:t>
      </w:r>
      <w:r w:rsidRPr="00661356">
        <w:rPr>
          <w:rFonts w:ascii="Sylfaen" w:hAnsi="Sylfaen" w:cs="Sylfaen"/>
          <w:lang w:val="ka-GE"/>
        </w:rPr>
        <w:t xml:space="preserve"> წლებისთვის:</w:t>
      </w:r>
    </w:p>
    <w:p w:rsidR="00044987" w:rsidRPr="00661356" w:rsidRDefault="00044987" w:rsidP="00685A5A">
      <w:pPr>
        <w:spacing w:after="0" w:line="276" w:lineRule="auto"/>
        <w:ind w:firstLine="720"/>
        <w:jc w:val="both"/>
        <w:rPr>
          <w:rFonts w:ascii="Sylfaen" w:hAnsi="Sylfaen" w:cs="Sylfaen"/>
          <w:lang w:val="ka-GE"/>
        </w:rPr>
      </w:pPr>
    </w:p>
    <w:p w:rsidR="005E18E6" w:rsidRPr="0066135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61356">
        <w:rPr>
          <w:rFonts w:ascii="Sylfaen" w:hAnsi="Sylfaen" w:cs="Sylfaen"/>
          <w:b/>
          <w:bCs/>
          <w:noProof/>
          <w:sz w:val="20"/>
          <w:szCs w:val="22"/>
          <w:lang w:val="ka-GE"/>
        </w:rPr>
        <w:lastRenderedPageBreak/>
        <w:t>ცხრ</w:t>
      </w:r>
      <w:r w:rsidR="00291443" w:rsidRPr="00661356">
        <w:rPr>
          <w:rFonts w:ascii="Sylfaen" w:hAnsi="Sylfaen" w:cs="Sylfaen"/>
          <w:b/>
          <w:bCs/>
          <w:noProof/>
          <w:sz w:val="20"/>
          <w:szCs w:val="22"/>
          <w:lang w:val="ka-GE"/>
        </w:rPr>
        <w:t>ილი №8</w:t>
      </w:r>
      <w:r w:rsidRPr="00661356">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Pr="00661356" w:rsidRDefault="00AD738A" w:rsidP="00044987">
      <w:pPr>
        <w:spacing w:after="0" w:line="276" w:lineRule="auto"/>
        <w:jc w:val="right"/>
        <w:rPr>
          <w:rFonts w:ascii="Sylfaen" w:hAnsi="Sylfaen"/>
          <w:b/>
          <w:i/>
          <w:sz w:val="20"/>
          <w:lang w:val="ka-GE"/>
        </w:rPr>
      </w:pPr>
      <w:r w:rsidRPr="00661356">
        <w:rPr>
          <w:rFonts w:ascii="Sylfaen" w:hAnsi="Sylfaen"/>
          <w:b/>
          <w:i/>
          <w:sz w:val="20"/>
          <w:lang w:val="ka-GE"/>
        </w:rPr>
        <w:t>მლნ ლარი</w:t>
      </w:r>
    </w:p>
    <w:tbl>
      <w:tblPr>
        <w:tblW w:w="5047" w:type="pct"/>
        <w:jc w:val="center"/>
        <w:tblLook w:val="04A0" w:firstRow="1" w:lastRow="0" w:firstColumn="1" w:lastColumn="0" w:noHBand="0" w:noVBand="1"/>
      </w:tblPr>
      <w:tblGrid>
        <w:gridCol w:w="3119"/>
        <w:gridCol w:w="928"/>
        <w:gridCol w:w="928"/>
        <w:gridCol w:w="1115"/>
        <w:gridCol w:w="1115"/>
        <w:gridCol w:w="1115"/>
        <w:gridCol w:w="1121"/>
        <w:gridCol w:w="1121"/>
        <w:gridCol w:w="13"/>
      </w:tblGrid>
      <w:tr w:rsidR="00661356" w:rsidRPr="00661356" w:rsidTr="00BA0087">
        <w:trPr>
          <w:gridAfter w:val="1"/>
          <w:wAfter w:w="7" w:type="pct"/>
          <w:trHeight w:val="113"/>
          <w:tblHeader/>
          <w:jc w:val="center"/>
        </w:trPr>
        <w:tc>
          <w:tcPr>
            <w:tcW w:w="1475"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jc w:val="center"/>
              <w:outlineLvl w:val="0"/>
              <w:rPr>
                <w:rFonts w:ascii="Sylfaen" w:eastAsia="Times New Roman" w:hAnsi="Sylfaen" w:cs="Arial"/>
                <w:b/>
                <w:bCs/>
                <w:sz w:val="20"/>
                <w:szCs w:val="20"/>
              </w:rPr>
            </w:pPr>
            <w:r w:rsidRPr="00661356">
              <w:rPr>
                <w:rFonts w:ascii="Sylfaen" w:eastAsia="Times New Roman" w:hAnsi="Sylfaen" w:cs="Sylfaen"/>
                <w:b/>
                <w:bCs/>
                <w:sz w:val="20"/>
                <w:szCs w:val="20"/>
              </w:rPr>
              <w:t>დასახელება</w:t>
            </w:r>
          </w:p>
        </w:tc>
        <w:tc>
          <w:tcPr>
            <w:tcW w:w="43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2020</w:t>
            </w:r>
          </w:p>
        </w:tc>
        <w:tc>
          <w:tcPr>
            <w:tcW w:w="43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2021</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2022</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2023</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2024</w:t>
            </w:r>
          </w:p>
        </w:tc>
        <w:tc>
          <w:tcPr>
            <w:tcW w:w="53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2025</w:t>
            </w:r>
          </w:p>
        </w:tc>
        <w:tc>
          <w:tcPr>
            <w:tcW w:w="53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2026</w:t>
            </w:r>
          </w:p>
        </w:tc>
      </w:tr>
      <w:tr w:rsidR="00661356" w:rsidRPr="00661356" w:rsidTr="00BA0087">
        <w:trPr>
          <w:gridAfter w:val="1"/>
          <w:wAfter w:w="7" w:type="pct"/>
          <w:trHeight w:val="113"/>
          <w:tblHeader/>
          <w:jc w:val="center"/>
        </w:trPr>
        <w:tc>
          <w:tcPr>
            <w:tcW w:w="1475" w:type="pct"/>
            <w:vMerge/>
            <w:tcBorders>
              <w:top w:val="single" w:sz="4" w:space="0" w:color="BDD7EE"/>
              <w:left w:val="single" w:sz="4" w:space="0" w:color="BDD7EE"/>
              <w:bottom w:val="single" w:sz="4" w:space="0" w:color="BDD7EE"/>
              <w:right w:val="single" w:sz="4" w:space="0" w:color="BDD7EE"/>
            </w:tcBorders>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ფაქტი</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ფაქტი</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Arial"/>
                <w:b/>
                <w:bCs/>
                <w:sz w:val="18"/>
                <w:szCs w:val="18"/>
              </w:rPr>
              <w:t>პროგნოზი</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b/>
                <w:bCs/>
                <w:sz w:val="18"/>
                <w:szCs w:val="18"/>
              </w:rPr>
            </w:pPr>
            <w:r w:rsidRPr="00661356">
              <w:rPr>
                <w:rFonts w:ascii="Sylfaen" w:eastAsia="Times New Roman" w:hAnsi="Sylfaen" w:cs="Sylfaen"/>
                <w:b/>
                <w:bCs/>
                <w:sz w:val="18"/>
                <w:szCs w:val="18"/>
              </w:rPr>
              <w:t>პროგნოზი</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ხარჯები</w:t>
            </w:r>
          </w:p>
        </w:tc>
        <w:tc>
          <w:tcPr>
            <w:tcW w:w="2988"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12 959,6</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14 419,0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14 626,0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15 468,0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16 427,0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17 551,0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39"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12 959,6</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14 688,0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14 753,0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15 768,0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16 887,0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18 071,0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269,0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127,0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300,0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460,0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520,0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12 959,6</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14 767,2</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14 979,0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16 012,0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17 317,0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18 611,0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19 971,0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3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12 959,6</w:t>
            </w:r>
          </w:p>
        </w:tc>
        <w:tc>
          <w:tcPr>
            <w:tcW w:w="43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14 767,2</w:t>
            </w:r>
          </w:p>
        </w:tc>
        <w:tc>
          <w:tcPr>
            <w:tcW w:w="52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15 609,0</w:t>
            </w:r>
          </w:p>
        </w:tc>
        <w:tc>
          <w:tcPr>
            <w:tcW w:w="52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16 972,0</w:t>
            </w:r>
          </w:p>
        </w:tc>
        <w:tc>
          <w:tcPr>
            <w:tcW w:w="52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18 364,0</w:t>
            </w:r>
          </w:p>
        </w:tc>
        <w:tc>
          <w:tcPr>
            <w:tcW w:w="53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19 872,0</w:t>
            </w:r>
          </w:p>
        </w:tc>
        <w:tc>
          <w:tcPr>
            <w:tcW w:w="53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21 457,0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3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12 959,6</w:t>
            </w:r>
          </w:p>
        </w:tc>
        <w:tc>
          <w:tcPr>
            <w:tcW w:w="43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14 767,2</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15 743,0</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17 416,0</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18 364,0</w:t>
            </w:r>
          </w:p>
        </w:tc>
        <w:tc>
          <w:tcPr>
            <w:tcW w:w="53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19 832,0</w:t>
            </w:r>
          </w:p>
        </w:tc>
        <w:tc>
          <w:tcPr>
            <w:tcW w:w="53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21 357,0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134,0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444,0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-40,0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-100,0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კაპიტალური ხარჯები</w:t>
            </w:r>
          </w:p>
        </w:tc>
        <w:tc>
          <w:tcPr>
            <w:tcW w:w="2988"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000000" w:fill="FFF2CC"/>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არაფინანსური აქტივების ზრდა</w:t>
            </w:r>
          </w:p>
        </w:tc>
        <w:tc>
          <w:tcPr>
            <w:tcW w:w="2988"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30"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4 229,4</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4 620,0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4 775,0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4 792,0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5 267,0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5 727,0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39"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4 229,4</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4 688,0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5 679,0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4 669,0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5 024,0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5 374,0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sz w:val="18"/>
                <w:szCs w:val="18"/>
              </w:rPr>
            </w:pPr>
            <w:r w:rsidRPr="00661356">
              <w:rPr>
                <w:rFonts w:ascii="Sylfaen" w:eastAsia="Times New Roman" w:hAnsi="Sylfaen" w:cs="Arial"/>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68,0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904,0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-123,0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-243,0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-353,0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4 229,4</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4 591,0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5 799,0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5 384,0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5 264,0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5 729,0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6 139,0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3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4 229,4</w:t>
            </w:r>
          </w:p>
        </w:tc>
        <w:tc>
          <w:tcPr>
            <w:tcW w:w="43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4 591,0</w:t>
            </w:r>
          </w:p>
        </w:tc>
        <w:tc>
          <w:tcPr>
            <w:tcW w:w="52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5 790,0</w:t>
            </w:r>
          </w:p>
        </w:tc>
        <w:tc>
          <w:tcPr>
            <w:tcW w:w="52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5 771,0</w:t>
            </w:r>
          </w:p>
        </w:tc>
        <w:tc>
          <w:tcPr>
            <w:tcW w:w="52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5 860,0</w:t>
            </w:r>
          </w:p>
        </w:tc>
        <w:tc>
          <w:tcPr>
            <w:tcW w:w="53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6 230,0</w:t>
            </w:r>
          </w:p>
        </w:tc>
        <w:tc>
          <w:tcPr>
            <w:tcW w:w="53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6 590,0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3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4 229,4</w:t>
            </w:r>
          </w:p>
        </w:tc>
        <w:tc>
          <w:tcPr>
            <w:tcW w:w="43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4 591,0</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5 935,0</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6 120,0</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5 910,0</w:t>
            </w:r>
          </w:p>
        </w:tc>
        <w:tc>
          <w:tcPr>
            <w:tcW w:w="53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6 310,0</w:t>
            </w:r>
          </w:p>
        </w:tc>
        <w:tc>
          <w:tcPr>
            <w:tcW w:w="53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6 690,0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145,0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349,0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50,0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80,0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100,0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000000" w:fill="FFF2CC"/>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ფინანსური აქტივების ზრდა</w:t>
            </w:r>
          </w:p>
        </w:tc>
        <w:tc>
          <w:tcPr>
            <w:tcW w:w="2988"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30"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204,0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155,0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39"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204,0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155,0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205,0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sz w:val="18"/>
                <w:szCs w:val="18"/>
              </w:rPr>
            </w:pPr>
            <w:r w:rsidRPr="00661356">
              <w:rPr>
                <w:rFonts w:ascii="Sylfaen" w:eastAsia="Times New Roman" w:hAnsi="Sylfaen" w:cs="Arial"/>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-45,0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outlineLvl w:val="0"/>
              <w:rPr>
                <w:rFonts w:ascii="Sylfaen" w:eastAsia="Times New Roman" w:hAnsi="Sylfaen" w:cs="Calibri"/>
              </w:rPr>
            </w:pPr>
            <w:r w:rsidRPr="00661356">
              <w:rPr>
                <w:rFonts w:ascii="Sylfaen" w:eastAsia="Times New Roman" w:hAnsi="Sylfaen" w:cs="Calibri"/>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204,0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180,4</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205,0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3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204,0</w:t>
            </w:r>
          </w:p>
        </w:tc>
        <w:tc>
          <w:tcPr>
            <w:tcW w:w="439"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180,4</w:t>
            </w:r>
          </w:p>
        </w:tc>
        <w:tc>
          <w:tcPr>
            <w:tcW w:w="52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205,0</w:t>
            </w:r>
          </w:p>
        </w:tc>
        <w:tc>
          <w:tcPr>
            <w:tcW w:w="52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334,0</w:t>
            </w:r>
          </w:p>
        </w:tc>
        <w:tc>
          <w:tcPr>
            <w:tcW w:w="527"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3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30" w:type="pct"/>
            <w:tcBorders>
              <w:top w:val="single" w:sz="4" w:space="0" w:color="B4C6E7"/>
              <w:left w:val="nil"/>
              <w:bottom w:val="single" w:sz="4" w:space="0" w:color="B4C6E7"/>
              <w:right w:val="single" w:sz="4" w:space="0" w:color="B4C6E7"/>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3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204,0</w:t>
            </w:r>
          </w:p>
        </w:tc>
        <w:tc>
          <w:tcPr>
            <w:tcW w:w="439"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180,4</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390,0</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320,0</w:t>
            </w:r>
          </w:p>
        </w:tc>
        <w:tc>
          <w:tcPr>
            <w:tcW w:w="527"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3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c>
          <w:tcPr>
            <w:tcW w:w="530" w:type="pct"/>
            <w:tcBorders>
              <w:top w:val="single" w:sz="4" w:space="0" w:color="BDD7EE"/>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250,0</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185,0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-14,0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r>
      <w:tr w:rsidR="00661356" w:rsidRPr="00661356" w:rsidTr="00BA0087">
        <w:trPr>
          <w:trHeight w:val="113"/>
          <w:jc w:val="center"/>
        </w:trPr>
        <w:tc>
          <w:tcPr>
            <w:tcW w:w="5000" w:type="pct"/>
            <w:gridSpan w:val="9"/>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jc w:val="center"/>
              <w:outlineLvl w:val="0"/>
              <w:rPr>
                <w:rFonts w:ascii="Sylfaen" w:eastAsia="Times New Roman" w:hAnsi="Sylfaen" w:cs="Arial"/>
                <w:b/>
                <w:bCs/>
                <w:sz w:val="20"/>
                <w:szCs w:val="20"/>
              </w:rPr>
            </w:pPr>
            <w:r w:rsidRPr="00661356">
              <w:rPr>
                <w:rFonts w:ascii="Sylfaen" w:eastAsia="Times New Roman" w:hAnsi="Sylfaen" w:cs="Arial"/>
                <w:b/>
                <w:bCs/>
                <w:sz w:val="20"/>
                <w:szCs w:val="20"/>
              </w:rPr>
              <w:t>% მშპ-თან</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ხარჯები</w:t>
            </w:r>
          </w:p>
        </w:tc>
        <w:tc>
          <w:tcPr>
            <w:tcW w:w="2988"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26,2%</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25,2%</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23,0%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22,1%</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21,6%</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21,4%</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39"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26,3%</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25,1%</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22,8%</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22,4%</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22,1%</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21,8%</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sz w:val="18"/>
                <w:szCs w:val="18"/>
              </w:rPr>
            </w:pPr>
            <w:r w:rsidRPr="00661356">
              <w:rPr>
                <w:rFonts w:ascii="Sylfaen" w:eastAsia="Times New Roman" w:hAnsi="Sylfaen" w:cs="Arial"/>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0,5%</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0,4%</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26,3%</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24,5%</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21,5%</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21,2%</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21,1%</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20,8%</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26,3%</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24,5%</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21,6%</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21,2%</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lastRenderedPageBreak/>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26,3%</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24,6%</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21,8%</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21,9%</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21,2%</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21,1%</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0,5%</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000000" w:fill="DDEBF7"/>
            <w:vAlign w:val="center"/>
            <w:hideMark/>
          </w:tcPr>
          <w:p w:rsidR="00661356" w:rsidRPr="00661356" w:rsidRDefault="00661356" w:rsidP="00661356">
            <w:pPr>
              <w:spacing w:after="0" w:line="240" w:lineRule="auto"/>
              <w:outlineLvl w:val="0"/>
              <w:rPr>
                <w:rFonts w:ascii="Sylfaen" w:eastAsia="Times New Roman" w:hAnsi="Sylfaen" w:cs="Arial"/>
                <w:b/>
                <w:bCs/>
                <w:sz w:val="20"/>
                <w:szCs w:val="20"/>
              </w:rPr>
            </w:pPr>
            <w:r w:rsidRPr="00661356">
              <w:rPr>
                <w:rFonts w:ascii="Sylfaen" w:eastAsia="Times New Roman" w:hAnsi="Sylfaen" w:cs="Arial"/>
                <w:b/>
                <w:bCs/>
                <w:sz w:val="20"/>
                <w:szCs w:val="20"/>
              </w:rPr>
              <w:t>კაპიტალური ხარჯები</w:t>
            </w:r>
          </w:p>
        </w:tc>
        <w:tc>
          <w:tcPr>
            <w:tcW w:w="2988"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000000" w:fill="FFF2CC"/>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არაფინანსური აქტივების ზრდა</w:t>
            </w:r>
          </w:p>
        </w:tc>
        <w:tc>
          <w:tcPr>
            <w:tcW w:w="2988"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30"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8,6%</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8,1%</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7,5%</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6,9%</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6,9%</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39"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8,6%</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8,8%</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6,6%</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6,6%</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6,5%</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sz w:val="18"/>
                <w:szCs w:val="18"/>
              </w:rPr>
            </w:pPr>
            <w:r w:rsidRPr="00661356">
              <w:rPr>
                <w:rFonts w:ascii="Sylfaen" w:eastAsia="Times New Roman" w:hAnsi="Sylfaen" w:cs="Arial"/>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1,2%</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-0,5%</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8,6%</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7,6%</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7,1%</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6,4%</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6,5%</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6,4%</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8,6%</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7,6%</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7,2%</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6,8%</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6,7%</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6,5%</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8,6%</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7,7%</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8,2%</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7,7%</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6,8%</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6,7%</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6,6%</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000000" w:fill="FFF2CC"/>
            <w:vAlign w:val="center"/>
            <w:hideMark/>
          </w:tcPr>
          <w:p w:rsidR="00661356" w:rsidRPr="00661356" w:rsidRDefault="00661356" w:rsidP="00661356">
            <w:pPr>
              <w:spacing w:after="0" w:line="240" w:lineRule="auto"/>
              <w:outlineLvl w:val="0"/>
              <w:rPr>
                <w:rFonts w:ascii="Sylfaen" w:eastAsia="Times New Roman" w:hAnsi="Sylfaen" w:cs="Arial"/>
                <w:b/>
                <w:bCs/>
                <w:sz w:val="18"/>
                <w:szCs w:val="18"/>
              </w:rPr>
            </w:pPr>
            <w:r w:rsidRPr="00661356">
              <w:rPr>
                <w:rFonts w:ascii="Sylfaen" w:eastAsia="Times New Roman" w:hAnsi="Sylfaen" w:cs="Arial"/>
                <w:b/>
                <w:bCs/>
                <w:sz w:val="18"/>
                <w:szCs w:val="18"/>
              </w:rPr>
              <w:t>ფინანსური აქტივების ზრდა</w:t>
            </w:r>
          </w:p>
        </w:tc>
        <w:tc>
          <w:tcPr>
            <w:tcW w:w="2988"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c>
          <w:tcPr>
            <w:tcW w:w="530" w:type="pct"/>
            <w:tcBorders>
              <w:top w:val="nil"/>
              <w:left w:val="nil"/>
              <w:bottom w:val="single" w:sz="4" w:space="0" w:color="BDD7EE"/>
              <w:right w:val="single" w:sz="4" w:space="0" w:color="BDD7EE"/>
            </w:tcBorders>
            <w:shd w:val="clear" w:color="000000" w:fill="FFF2CC"/>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2022-2025 პროგნოზი (2021 წლის ივლისი)</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2022-2025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(2021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დეკემბერი</w:t>
            </w:r>
            <w:r w:rsidRPr="00661356">
              <w:rPr>
                <w:rFonts w:ascii="Sylfaen" w:eastAsia="Times New Roman" w:hAnsi="Sylfaen" w:cs="Arial"/>
                <w:sz w:val="18"/>
                <w:szCs w:val="18"/>
              </w:rPr>
              <w:t>)</w:t>
            </w:r>
          </w:p>
        </w:tc>
        <w:tc>
          <w:tcPr>
            <w:tcW w:w="439"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 </w:t>
            </w:r>
          </w:p>
        </w:tc>
      </w:tr>
      <w:tr w:rsidR="00661356" w:rsidRPr="00661356" w:rsidTr="00BA0087">
        <w:trPr>
          <w:gridAfter w:val="1"/>
          <w:wAfter w:w="7" w:type="pct"/>
          <w:trHeight w:val="113"/>
          <w:jc w:val="center"/>
        </w:trPr>
        <w:tc>
          <w:tcPr>
            <w:tcW w:w="1475"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ind w:firstLineChars="100" w:firstLine="180"/>
              <w:outlineLvl w:val="0"/>
              <w:rPr>
                <w:rFonts w:ascii="Sylfaen" w:eastAsia="Times New Roman" w:hAnsi="Sylfaen" w:cs="Arial"/>
                <w:sz w:val="18"/>
                <w:szCs w:val="18"/>
              </w:rPr>
            </w:pPr>
            <w:r w:rsidRPr="00661356">
              <w:rPr>
                <w:rFonts w:ascii="Sylfaen" w:eastAsia="Times New Roman" w:hAnsi="Sylfaen" w:cs="Arial"/>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-0,1%</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0,0%</w:t>
            </w:r>
          </w:p>
        </w:tc>
        <w:tc>
          <w:tcPr>
            <w:tcW w:w="530" w:type="pct"/>
            <w:tcBorders>
              <w:top w:val="nil"/>
              <w:left w:val="nil"/>
              <w:bottom w:val="single" w:sz="4" w:space="0" w:color="BDD7EE"/>
              <w:right w:val="single" w:sz="4" w:space="0" w:color="BDD7EE"/>
            </w:tcBorders>
            <w:shd w:val="clear" w:color="000000" w:fill="DDEBF7"/>
            <w:noWrap/>
            <w:vAlign w:val="center"/>
            <w:hideMark/>
          </w:tcPr>
          <w:p w:rsidR="00661356" w:rsidRPr="00661356" w:rsidRDefault="00661356" w:rsidP="00661356">
            <w:pPr>
              <w:spacing w:after="0" w:line="240" w:lineRule="auto"/>
              <w:jc w:val="center"/>
              <w:outlineLvl w:val="0"/>
              <w:rPr>
                <w:rFonts w:ascii="Sylfaen" w:eastAsia="Times New Roman" w:hAnsi="Sylfaen" w:cs="Arial"/>
                <w:i/>
                <w:iCs/>
                <w:sz w:val="18"/>
                <w:szCs w:val="18"/>
              </w:rPr>
            </w:pPr>
            <w:r w:rsidRPr="00661356">
              <w:rPr>
                <w:rFonts w:ascii="Sylfaen" w:eastAsia="Times New Roman" w:hAnsi="Sylfaen" w:cs="Arial"/>
                <w:i/>
                <w:iCs/>
                <w:sz w:val="18"/>
                <w:szCs w:val="18"/>
              </w:rPr>
              <w:t> </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ივლისი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სექტემბერი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vAlign w:val="center"/>
            <w:hideMark/>
          </w:tcPr>
          <w:p w:rsidR="00661356" w:rsidRPr="00661356" w:rsidRDefault="00661356" w:rsidP="00661356">
            <w:pPr>
              <w:spacing w:after="0" w:line="240" w:lineRule="auto"/>
              <w:outlineLvl w:val="0"/>
              <w:rPr>
                <w:rFonts w:ascii="Sylfaen" w:eastAsia="Times New Roman" w:hAnsi="Sylfaen" w:cs="Arial"/>
                <w:sz w:val="18"/>
                <w:szCs w:val="18"/>
              </w:rPr>
            </w:pPr>
            <w:r w:rsidRPr="00661356">
              <w:rPr>
                <w:rFonts w:ascii="Sylfaen" w:eastAsia="Times New Roman" w:hAnsi="Sylfaen" w:cs="Arial"/>
                <w:sz w:val="18"/>
                <w:szCs w:val="18"/>
              </w:rPr>
              <w:t xml:space="preserve">2023-2026 </w:t>
            </w:r>
            <w:r w:rsidRPr="00661356">
              <w:rPr>
                <w:rFonts w:ascii="Sylfaen" w:eastAsia="Times New Roman" w:hAnsi="Sylfaen" w:cs="Sylfaen"/>
                <w:sz w:val="18"/>
                <w:szCs w:val="18"/>
              </w:rPr>
              <w:t>პროგნოზი</w:t>
            </w:r>
            <w:r w:rsidRPr="00661356">
              <w:rPr>
                <w:rFonts w:ascii="Sylfaen" w:eastAsia="Times New Roman" w:hAnsi="Sylfaen" w:cs="Arial"/>
                <w:sz w:val="18"/>
                <w:szCs w:val="18"/>
              </w:rPr>
              <w:t xml:space="preserve"> (2022 </w:t>
            </w:r>
            <w:r w:rsidRPr="00661356">
              <w:rPr>
                <w:rFonts w:ascii="Sylfaen" w:eastAsia="Times New Roman" w:hAnsi="Sylfaen" w:cs="Sylfaen"/>
                <w:sz w:val="18"/>
                <w:szCs w:val="18"/>
              </w:rPr>
              <w:t>წლის</w:t>
            </w:r>
            <w:r w:rsidRPr="00661356">
              <w:rPr>
                <w:rFonts w:ascii="Sylfaen" w:eastAsia="Times New Roman" w:hAnsi="Sylfaen" w:cs="Arial"/>
                <w:sz w:val="18"/>
                <w:szCs w:val="18"/>
              </w:rPr>
              <w:t xml:space="preserve"> </w:t>
            </w:r>
            <w:r w:rsidRPr="00661356">
              <w:rPr>
                <w:rFonts w:ascii="Sylfaen" w:eastAsia="Times New Roman" w:hAnsi="Sylfaen" w:cs="Sylfaen"/>
                <w:sz w:val="18"/>
                <w:szCs w:val="18"/>
              </w:rPr>
              <w:t>ნოემბერი</w:t>
            </w:r>
            <w:r w:rsidRPr="00661356">
              <w:rPr>
                <w:rFonts w:ascii="Sylfaen" w:eastAsia="Times New Roman" w:hAnsi="Sylfaen" w:cs="Arial"/>
                <w:sz w:val="18"/>
                <w:szCs w:val="18"/>
              </w:rPr>
              <w:t>)</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0,5%</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0,4%</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0,2%</w:t>
            </w:r>
          </w:p>
        </w:tc>
      </w:tr>
      <w:tr w:rsidR="00661356" w:rsidRPr="00661356" w:rsidTr="00BA0087">
        <w:trPr>
          <w:gridAfter w:val="1"/>
          <w:wAfter w:w="7" w:type="pct"/>
          <w:trHeight w:val="113"/>
          <w:jc w:val="center"/>
        </w:trPr>
        <w:tc>
          <w:tcPr>
            <w:tcW w:w="1475"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outlineLvl w:val="0"/>
              <w:rPr>
                <w:rFonts w:ascii="Sylfaen" w:eastAsia="Times New Roman" w:hAnsi="Sylfaen" w:cs="Arial"/>
                <w:i/>
                <w:iCs/>
                <w:sz w:val="18"/>
                <w:szCs w:val="18"/>
              </w:rPr>
            </w:pPr>
            <w:r w:rsidRPr="00661356">
              <w:rPr>
                <w:rFonts w:ascii="Sylfaen" w:eastAsia="Times New Roman" w:hAnsi="Sylfaen" w:cs="Arial"/>
                <w:i/>
                <w:iCs/>
                <w:sz w:val="18"/>
                <w:szCs w:val="18"/>
              </w:rPr>
              <w:t>ცვლილება</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439"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0,3%</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27"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c>
          <w:tcPr>
            <w:tcW w:w="530" w:type="pct"/>
            <w:tcBorders>
              <w:top w:val="nil"/>
              <w:left w:val="nil"/>
              <w:bottom w:val="single" w:sz="4" w:space="0" w:color="BDD7EE"/>
              <w:right w:val="single" w:sz="4" w:space="0" w:color="BDD7EE"/>
            </w:tcBorders>
            <w:shd w:val="clear" w:color="auto" w:fill="auto"/>
            <w:noWrap/>
            <w:vAlign w:val="center"/>
            <w:hideMark/>
          </w:tcPr>
          <w:p w:rsidR="00661356" w:rsidRPr="00661356" w:rsidRDefault="00661356" w:rsidP="00661356">
            <w:pPr>
              <w:spacing w:after="0" w:line="240" w:lineRule="auto"/>
              <w:jc w:val="center"/>
              <w:outlineLvl w:val="0"/>
              <w:rPr>
                <w:rFonts w:ascii="Sylfaen" w:eastAsia="Times New Roman" w:hAnsi="Sylfaen" w:cs="Arial"/>
                <w:sz w:val="18"/>
                <w:szCs w:val="18"/>
              </w:rPr>
            </w:pPr>
            <w:r w:rsidRPr="00661356">
              <w:rPr>
                <w:rFonts w:ascii="Sylfaen" w:eastAsia="Times New Roman" w:hAnsi="Sylfaen" w:cs="Arial"/>
                <w:sz w:val="18"/>
                <w:szCs w:val="18"/>
              </w:rPr>
              <w:t>0,0%</w:t>
            </w:r>
          </w:p>
        </w:tc>
      </w:tr>
    </w:tbl>
    <w:p w:rsidR="009653F7" w:rsidRPr="00661356" w:rsidRDefault="009653F7" w:rsidP="00661356">
      <w:pPr>
        <w:spacing w:after="0" w:line="276" w:lineRule="auto"/>
        <w:rPr>
          <w:rFonts w:ascii="Sylfaen" w:hAnsi="Sylfaen"/>
          <w:b/>
          <w:i/>
          <w:sz w:val="20"/>
          <w:lang w:val="ka-GE"/>
        </w:rPr>
      </w:pPr>
    </w:p>
    <w:p w:rsidR="009653F7" w:rsidRPr="00661356" w:rsidRDefault="009653F7" w:rsidP="00044987">
      <w:pPr>
        <w:spacing w:after="0" w:line="276" w:lineRule="auto"/>
        <w:jc w:val="right"/>
        <w:rPr>
          <w:rFonts w:ascii="Sylfaen" w:hAnsi="Sylfaen"/>
          <w:b/>
          <w:i/>
          <w:sz w:val="20"/>
          <w:lang w:val="ka-GE"/>
        </w:rPr>
      </w:pPr>
    </w:p>
    <w:p w:rsidR="00661356" w:rsidRDefault="00661356">
      <w:pPr>
        <w:rPr>
          <w:rFonts w:ascii="Sylfaen" w:eastAsia="Times New Roman" w:hAnsi="Sylfaen" w:cs="Sylfaen"/>
          <w:b/>
          <w:sz w:val="24"/>
          <w:szCs w:val="24"/>
          <w:lang w:val="ka-GE" w:eastAsia="ru-RU"/>
        </w:rPr>
      </w:pPr>
    </w:p>
    <w:p w:rsidR="0067395F" w:rsidRPr="00661356" w:rsidRDefault="00606701" w:rsidP="00661356">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bookmarkStart w:id="2" w:name="_Toc89118362"/>
      <w:r w:rsidRPr="00661356">
        <w:rPr>
          <w:rFonts w:ascii="Sylfaen" w:hAnsi="Sylfaen" w:cs="Sylfaen"/>
          <w:b/>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0067395F" w:rsidRPr="00661356">
        <w:rPr>
          <w:rFonts w:ascii="Sylfaen" w:hAnsi="Sylfaen" w:cs="Sylfaen"/>
          <w:b/>
          <w:lang w:val="ka-GE"/>
        </w:rPr>
        <w:t xml:space="preserve">ფისკალურ </w:t>
      </w:r>
      <w:r w:rsidRPr="00661356">
        <w:rPr>
          <w:rFonts w:ascii="Sylfaen" w:hAnsi="Sylfaen" w:cs="Sylfaen"/>
          <w:b/>
          <w:lang w:val="ka-GE"/>
        </w:rPr>
        <w:t>წესებთან</w:t>
      </w:r>
      <w:bookmarkEnd w:id="2"/>
      <w:r w:rsidRPr="00661356">
        <w:rPr>
          <w:rFonts w:ascii="Sylfaen" w:hAnsi="Sylfaen" w:cs="Sylfaen"/>
          <w:b/>
          <w:lang w:val="ka-GE"/>
        </w:rPr>
        <w:t xml:space="preserve"> </w:t>
      </w:r>
    </w:p>
    <w:p w:rsidR="00476074" w:rsidRPr="00661356" w:rsidRDefault="00476074" w:rsidP="00476074">
      <w:pPr>
        <w:tabs>
          <w:tab w:val="left" w:pos="90"/>
        </w:tabs>
        <w:spacing w:after="0" w:line="276" w:lineRule="auto"/>
        <w:ind w:firstLine="720"/>
        <w:jc w:val="both"/>
        <w:rPr>
          <w:rFonts w:ascii="Sylfaen" w:hAnsi="Sylfaen" w:cs="Sylfaen"/>
          <w:lang w:val="ka-GE"/>
        </w:rPr>
      </w:pPr>
      <w:r w:rsidRPr="00661356">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w:t>
      </w:r>
      <w:r w:rsidR="00EA3D3B" w:rsidRPr="00661356">
        <w:rPr>
          <w:rFonts w:ascii="Sylfaen" w:hAnsi="Sylfaen" w:cs="Sylfaen"/>
          <w:lang w:val="ka-GE"/>
        </w:rPr>
        <w:t xml:space="preserve">ქვეყანაში </w:t>
      </w:r>
      <w:r w:rsidRPr="00661356">
        <w:rPr>
          <w:rFonts w:ascii="Sylfaen" w:hAnsi="Sylfaen" w:cs="Sylfaen"/>
          <w:lang w:val="ka-GE"/>
        </w:rPr>
        <w:t>საგანგებო მდგომარეობის გამოცხადებიდან გამომდინარე,</w:t>
      </w:r>
      <w:r w:rsidR="00EA3D3B" w:rsidRPr="00661356">
        <w:rPr>
          <w:rFonts w:ascii="Sylfaen" w:hAnsi="Sylfaen" w:cs="Sylfaen"/>
          <w:lang w:val="ka-GE"/>
        </w:rPr>
        <w:t xml:space="preserve"> რაც გამოწვეული იყო ახალი კორონავირუსის (</w:t>
      </w:r>
      <w:r w:rsidR="00EA3D3B" w:rsidRPr="00661356">
        <w:rPr>
          <w:rFonts w:ascii="Sylfaen" w:hAnsi="Sylfaen" w:cs="Sylfaen"/>
        </w:rPr>
        <w:t>COVID-19)</w:t>
      </w:r>
      <w:r w:rsidR="00EA3D3B" w:rsidRPr="00661356">
        <w:rPr>
          <w:rFonts w:ascii="Sylfaen" w:hAnsi="Sylfaen" w:cs="Sylfaen"/>
          <w:lang w:val="ka-GE"/>
        </w:rPr>
        <w:t xml:space="preserve"> გავრცელებით,</w:t>
      </w:r>
      <w:r w:rsidRPr="00661356">
        <w:rPr>
          <w:rFonts w:ascii="Sylfaen" w:hAnsi="Sylfaen" w:cs="Sylfaen"/>
          <w:lang w:val="ka-GE"/>
        </w:rPr>
        <w:t xml:space="preserve">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661356" w:rsidRDefault="00476074" w:rsidP="00476074">
      <w:pPr>
        <w:tabs>
          <w:tab w:val="left" w:pos="90"/>
        </w:tabs>
        <w:spacing w:after="0" w:line="276" w:lineRule="auto"/>
        <w:ind w:firstLine="720"/>
        <w:jc w:val="both"/>
        <w:rPr>
          <w:rFonts w:ascii="Sylfaen" w:hAnsi="Sylfaen" w:cs="Sylfaen"/>
          <w:lang w:val="ka-GE"/>
        </w:rPr>
      </w:pPr>
      <w:r w:rsidRPr="00661356">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w:t>
      </w:r>
      <w:r w:rsidR="00795DE8" w:rsidRPr="00661356">
        <w:rPr>
          <w:rFonts w:ascii="Sylfaen" w:hAnsi="Sylfaen" w:cs="Sylfaen"/>
          <w:lang w:val="ka-GE"/>
        </w:rPr>
        <w:t>,</w:t>
      </w:r>
      <w:r w:rsidRPr="00661356">
        <w:rPr>
          <w:rFonts w:ascii="Sylfaen" w:hAnsi="Sylfaen" w:cs="Sylfaen"/>
          <w:lang w:val="ka-GE"/>
        </w:rPr>
        <w:t xml:space="preserve">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2021 წლის სახელმწიფო ბიუჯეტის კანონის პროექტზე თანდართულ პროგნოზებ</w:t>
      </w:r>
      <w:r w:rsidR="00795DE8" w:rsidRPr="00661356">
        <w:rPr>
          <w:rFonts w:ascii="Sylfaen" w:hAnsi="Sylfaen" w:cs="Sylfaen"/>
          <w:lang w:val="ka-GE"/>
        </w:rPr>
        <w:t>შ</w:t>
      </w:r>
      <w:r w:rsidRPr="00661356">
        <w:rPr>
          <w:rFonts w:ascii="Sylfaen" w:hAnsi="Sylfaen" w:cs="Sylfaen"/>
          <w:lang w:val="ka-GE"/>
        </w:rPr>
        <w:t>ი</w:t>
      </w:r>
      <w:r w:rsidR="00795DE8" w:rsidRPr="00661356">
        <w:rPr>
          <w:rFonts w:ascii="Sylfaen" w:hAnsi="Sylfaen" w:cs="Sylfaen"/>
          <w:lang w:val="ka-GE"/>
        </w:rPr>
        <w:t>,</w:t>
      </w:r>
      <w:r w:rsidR="00EA3D3B" w:rsidRPr="00661356">
        <w:rPr>
          <w:rFonts w:ascii="Sylfaen" w:hAnsi="Sylfaen" w:cs="Sylfaen"/>
          <w:lang w:val="ka-GE"/>
        </w:rPr>
        <w:t xml:space="preserve"> ფისკალურ ზღვრებში დაბრუნების გეგმი</w:t>
      </w:r>
      <w:r w:rsidR="00795DE8" w:rsidRPr="00661356">
        <w:rPr>
          <w:rFonts w:ascii="Sylfaen" w:hAnsi="Sylfaen" w:cs="Sylfaen"/>
          <w:lang w:val="ka-GE"/>
        </w:rPr>
        <w:t>ს შესაბამისად</w:t>
      </w:r>
      <w:r w:rsidR="008D5657" w:rsidRPr="00661356">
        <w:rPr>
          <w:rFonts w:ascii="Sylfaen" w:hAnsi="Sylfaen" w:cs="Sylfaen"/>
          <w:lang w:val="ka-GE"/>
        </w:rPr>
        <w:t>,</w:t>
      </w:r>
      <w:r w:rsidR="00EA3D3B" w:rsidRPr="00661356">
        <w:rPr>
          <w:rFonts w:ascii="Sylfaen" w:hAnsi="Sylfaen" w:cs="Sylfaen"/>
          <w:lang w:val="ka-GE"/>
        </w:rPr>
        <w:t xml:space="preserve"> </w:t>
      </w:r>
      <w:r w:rsidR="008D5657" w:rsidRPr="00661356">
        <w:rPr>
          <w:rFonts w:ascii="Sylfaen" w:hAnsi="Sylfaen" w:cs="Sylfaen"/>
          <w:lang w:val="ka-GE"/>
        </w:rPr>
        <w:t xml:space="preserve">2023 წლისათვის </w:t>
      </w:r>
      <w:r w:rsidR="00EA3D3B" w:rsidRPr="00661356">
        <w:rPr>
          <w:rFonts w:ascii="Sylfaen" w:hAnsi="Sylfaen" w:cs="Sylfaen"/>
          <w:lang w:val="ka-GE"/>
        </w:rPr>
        <w:t>გათვალისწინებული იყო</w:t>
      </w:r>
      <w:r w:rsidRPr="00661356">
        <w:rPr>
          <w:rFonts w:ascii="Sylfaen" w:hAnsi="Sylfaen" w:cs="Sylfaen"/>
          <w:lang w:val="ka-GE"/>
        </w:rPr>
        <w:t xml:space="preserve"> „ეკონომიკური თავისუფლების შესახებ“ საქართველოს ორგანული კანონით გა</w:t>
      </w:r>
      <w:r w:rsidR="008D5657" w:rsidRPr="00661356">
        <w:rPr>
          <w:rFonts w:ascii="Sylfaen" w:hAnsi="Sylfaen" w:cs="Sylfaen"/>
          <w:lang w:val="ka-GE"/>
        </w:rPr>
        <w:t>ნსაზღვრულ</w:t>
      </w:r>
      <w:r w:rsidRPr="00661356">
        <w:rPr>
          <w:rFonts w:ascii="Sylfaen" w:hAnsi="Sylfaen" w:cs="Sylfaen"/>
          <w:lang w:val="ka-GE"/>
        </w:rPr>
        <w:t xml:space="preserve"> ნიშნულზე (3%) </w:t>
      </w:r>
      <w:r w:rsidR="00EA3D3B" w:rsidRPr="00661356">
        <w:rPr>
          <w:rFonts w:ascii="Sylfaen" w:hAnsi="Sylfaen" w:cs="Sylfaen"/>
          <w:lang w:val="ka-GE"/>
        </w:rPr>
        <w:t>ჩამოსვლა</w:t>
      </w:r>
      <w:r w:rsidR="00795DE8" w:rsidRPr="00661356">
        <w:rPr>
          <w:rFonts w:ascii="Sylfaen" w:hAnsi="Sylfaen" w:cs="Sylfaen"/>
          <w:lang w:val="ka-GE"/>
        </w:rPr>
        <w:t xml:space="preserve"> </w:t>
      </w:r>
      <w:r w:rsidRPr="00661356">
        <w:rPr>
          <w:rFonts w:ascii="Sylfaen" w:hAnsi="Sylfaen" w:cs="Sylfaen"/>
          <w:lang w:val="ka-GE"/>
        </w:rPr>
        <w:t xml:space="preserve">და </w:t>
      </w:r>
      <w:r w:rsidR="008D5657" w:rsidRPr="00661356">
        <w:rPr>
          <w:rFonts w:ascii="Sylfaen" w:hAnsi="Sylfaen" w:cs="Sylfaen"/>
          <w:lang w:val="ka-GE"/>
        </w:rPr>
        <w:t xml:space="preserve">დაიგეგმა </w:t>
      </w:r>
      <w:r w:rsidR="00EA3D3B" w:rsidRPr="00661356">
        <w:rPr>
          <w:rFonts w:ascii="Sylfaen" w:hAnsi="Sylfaen" w:cs="Sylfaen"/>
          <w:lang w:val="ka-GE"/>
        </w:rPr>
        <w:t>2.9%-ი</w:t>
      </w:r>
      <w:r w:rsidR="008D5657" w:rsidRPr="00661356">
        <w:rPr>
          <w:rFonts w:ascii="Sylfaen" w:hAnsi="Sylfaen" w:cs="Sylfaen"/>
          <w:lang w:val="ka-GE"/>
        </w:rPr>
        <w:t>ს ფარგლებში</w:t>
      </w:r>
      <w:r w:rsidR="00EA3D3B" w:rsidRPr="00661356">
        <w:rPr>
          <w:rFonts w:ascii="Sylfaen" w:hAnsi="Sylfaen" w:cs="Sylfaen"/>
          <w:lang w:val="ka-GE"/>
        </w:rPr>
        <w:t xml:space="preserve">. „ეკონომიკური თავისუფლების შესახებ“ საქართველოს ორგანული კანონით დადგენილ ფისკალური წესების ზღვრულ </w:t>
      </w:r>
      <w:r w:rsidR="00EA3D3B" w:rsidRPr="00661356">
        <w:rPr>
          <w:rFonts w:ascii="Sylfaen" w:hAnsi="Sylfaen" w:cs="Sylfaen"/>
          <w:lang w:val="ka-GE"/>
        </w:rPr>
        <w:lastRenderedPageBreak/>
        <w:t xml:space="preserve">პარამეტრებში დაბრუნების თაობაზე საშუალოვადიანი პროგნოზები მომზადდა 2021-2022 წლების სახელმწიფო ბიუჯეტის პროექტებთან ერთად. ასევე, </w:t>
      </w:r>
      <w:r w:rsidR="00795DE8" w:rsidRPr="00661356">
        <w:rPr>
          <w:rFonts w:ascii="Sylfaen" w:hAnsi="Sylfaen" w:cs="Sylfaen"/>
          <w:lang w:val="ka-GE"/>
        </w:rPr>
        <w:t xml:space="preserve">2020-2021 წლებში </w:t>
      </w:r>
      <w:r w:rsidR="00EA3D3B" w:rsidRPr="00661356">
        <w:rPr>
          <w:rFonts w:ascii="Sylfaen" w:hAnsi="Sylfaen" w:cs="Sylfaen"/>
          <w:lang w:val="ka-GE"/>
        </w:rPr>
        <w:t>კვარტალური და წლიური ანგარიშებ</w:t>
      </w:r>
      <w:r w:rsidR="00795DE8" w:rsidRPr="00661356">
        <w:rPr>
          <w:rFonts w:ascii="Sylfaen" w:hAnsi="Sylfaen" w:cs="Sylfaen"/>
          <w:lang w:val="ka-GE"/>
        </w:rPr>
        <w:t xml:space="preserve">ის მომზადების დროს </w:t>
      </w:r>
      <w:r w:rsidR="00EA3D3B" w:rsidRPr="00661356">
        <w:rPr>
          <w:rFonts w:ascii="Sylfaen" w:hAnsi="Sylfaen" w:cs="Sylfaen"/>
          <w:lang w:val="ka-GE"/>
        </w:rPr>
        <w:t xml:space="preserve"> </w:t>
      </w:r>
      <w:r w:rsidR="00795DE8" w:rsidRPr="00661356">
        <w:rPr>
          <w:rFonts w:ascii="Sylfaen" w:hAnsi="Sylfaen" w:cs="Sylfaen"/>
          <w:lang w:val="ka-GE"/>
        </w:rPr>
        <w:t>საქართველოს მთავრობას და საქართველოს პარლამენტს წარედგინა დამატებით ინფორმაცია დანართის სახით „საქართველოში ახალი კორონავისურის (</w:t>
      </w:r>
      <w:r w:rsidR="00795DE8" w:rsidRPr="00661356">
        <w:rPr>
          <w:rFonts w:ascii="Sylfaen" w:hAnsi="Sylfaen" w:cs="Sylfaen"/>
        </w:rPr>
        <w:t xml:space="preserve">COVID-19) </w:t>
      </w:r>
      <w:r w:rsidR="00795DE8" w:rsidRPr="00661356">
        <w:rPr>
          <w:rFonts w:ascii="Sylfaen" w:hAnsi="Sylfaen" w:cs="Sylfaen"/>
          <w:lang w:val="ka-GE"/>
        </w:rPr>
        <w:t>გავრცელება და მასზე ფისკალური პოლიტიკის პასუხი“.</w:t>
      </w:r>
      <w:r w:rsidR="008D5657" w:rsidRPr="00661356">
        <w:rPr>
          <w:rFonts w:ascii="Sylfaen" w:hAnsi="Sylfaen" w:cs="Sylfaen"/>
          <w:lang w:val="ka-GE"/>
        </w:rPr>
        <w:t xml:space="preserve"> </w:t>
      </w:r>
      <w:r w:rsidR="00795DE8" w:rsidRPr="00661356">
        <w:rPr>
          <w:rFonts w:ascii="Sylfaen" w:hAnsi="Sylfaen" w:cs="Sylfaen"/>
          <w:lang w:val="ka-GE"/>
        </w:rPr>
        <w:t xml:space="preserve"> აღნიშნული დანართები თან ახლავს შესაბამისი წლის სახელმწიფო ბიუჯეტის კანონებს და კვარტალურ და წლიურ ანგარიშებს და გამოქვეყნებულია საქართველოს ფინანსთა სამინისტროს ვებ-გვერდზე.</w:t>
      </w:r>
    </w:p>
    <w:p w:rsidR="00D75C72" w:rsidRPr="00661356" w:rsidRDefault="00476074" w:rsidP="00795DE8">
      <w:pPr>
        <w:tabs>
          <w:tab w:val="left" w:pos="90"/>
        </w:tabs>
        <w:spacing w:after="0" w:line="276" w:lineRule="auto"/>
        <w:ind w:firstLine="720"/>
        <w:jc w:val="both"/>
        <w:rPr>
          <w:rFonts w:ascii="Sylfaen" w:hAnsi="Sylfaen" w:cs="Sylfaen"/>
          <w:lang w:val="ka-GE"/>
        </w:rPr>
      </w:pPr>
      <w:r w:rsidRPr="00661356">
        <w:rPr>
          <w:rFonts w:ascii="Sylfaen" w:hAnsi="Sylfaen" w:cs="Sylfaen"/>
          <w:lang w:val="ka-GE"/>
        </w:rPr>
        <w:t>2021 წლიდან ეკონომიკური ზრდის პროგნოზირებულზე სწრაფი აღდგენიდან გამომდინარე,</w:t>
      </w:r>
      <w:r w:rsidR="003F0EA7" w:rsidRPr="00661356">
        <w:rPr>
          <w:rFonts w:ascii="Sylfaen" w:hAnsi="Sylfaen" w:cs="Sylfaen"/>
          <w:lang w:val="ka-GE"/>
        </w:rPr>
        <w:t xml:space="preserve"> წლის ბოლოს სახელმწიფოს ერთიანი ბიუჯეტის დეფიციტის ფაქტიურმა მაჩვენებელმა შეადგინა 6,2%, დაგეგმილ  მაჩვენებელთან (7.7%) შედარებით. შესაბამისად დაგეგმილთან შედარებით </w:t>
      </w:r>
      <w:r w:rsidRPr="00661356">
        <w:rPr>
          <w:rFonts w:ascii="Sylfaen" w:hAnsi="Sylfaen" w:cs="Sylfaen"/>
          <w:lang w:val="ka-GE"/>
        </w:rPr>
        <w:t xml:space="preserve"> შესაძლებელი გახდა დეფიციტის კანონმდებლობით დადგენილ ზღვრებში ჩამოსვლა </w:t>
      </w:r>
      <w:r w:rsidR="003F0EA7" w:rsidRPr="00661356">
        <w:rPr>
          <w:rFonts w:ascii="Sylfaen" w:hAnsi="Sylfaen" w:cs="Sylfaen"/>
          <w:lang w:val="ka-GE"/>
        </w:rPr>
        <w:t xml:space="preserve">განხორციელებულიყო </w:t>
      </w:r>
      <w:r w:rsidRPr="00661356">
        <w:rPr>
          <w:rFonts w:ascii="Sylfaen" w:hAnsi="Sylfaen" w:cs="Sylfaen"/>
          <w:lang w:val="ka-GE"/>
        </w:rPr>
        <w:t>უფრო თანაბარი ტემპით. 2022 წელს სახელმწიფოს ერთიანი ბიუჯეტის დეფიციტი დაგეგმილი იყო 4,2 პროცენტის ფარგლებში და 2023 წლისათვის გათვალისწინებული იყო 3 პროცენტზე დაბალ მაჩვენებელზე. განახლებული პროგნოზით, 2022 წლის სახელმწიფოს ერთიანი ბიუჯეტის დეფიციტი პროგნოზირებულია 3,</w:t>
      </w:r>
      <w:r w:rsidR="004003C1" w:rsidRPr="00661356">
        <w:rPr>
          <w:rFonts w:ascii="Sylfaen" w:hAnsi="Sylfaen" w:cs="Sylfaen"/>
          <w:lang w:val="ka-GE"/>
        </w:rPr>
        <w:t>1</w:t>
      </w:r>
      <w:r w:rsidRPr="00661356">
        <w:rPr>
          <w:rFonts w:ascii="Sylfaen" w:hAnsi="Sylfaen" w:cs="Sylfaen"/>
          <w:lang w:val="ka-GE"/>
        </w:rPr>
        <w:t xml:space="preserve"> პროცენტის ფარგლებში, ხოლო </w:t>
      </w:r>
      <w:r w:rsidR="003F0EA7" w:rsidRPr="00661356">
        <w:rPr>
          <w:rFonts w:ascii="Sylfaen" w:hAnsi="Sylfaen" w:cs="Sylfaen"/>
          <w:lang w:val="ka-GE"/>
        </w:rPr>
        <w:t>2023 წელს, როგორც დაგეგმილი იყო, ჩამოცდება კანონმდებლობით დადგენილ ზღვარს და პროგნოზირებულია 2,9</w:t>
      </w:r>
      <w:r w:rsidRPr="00661356">
        <w:rPr>
          <w:rFonts w:ascii="Sylfaen" w:hAnsi="Sylfaen" w:cs="Sylfaen"/>
          <w:lang w:val="ka-GE"/>
        </w:rPr>
        <w:t xml:space="preserve"> პროცენტ</w:t>
      </w:r>
      <w:r w:rsidR="003F0EA7" w:rsidRPr="00661356">
        <w:rPr>
          <w:rFonts w:ascii="Sylfaen" w:hAnsi="Sylfaen" w:cs="Sylfaen"/>
          <w:lang w:val="ka-GE"/>
        </w:rPr>
        <w:t>ის ოდენობით.</w:t>
      </w:r>
      <w:r w:rsidR="009D41D3" w:rsidRPr="00661356">
        <w:rPr>
          <w:rFonts w:ascii="Sylfaen" w:hAnsi="Sylfaen" w:cs="Sylfaen"/>
          <w:lang w:val="ka-GE"/>
        </w:rPr>
        <w:t xml:space="preserve"> </w:t>
      </w:r>
    </w:p>
    <w:p w:rsidR="007E59A3" w:rsidRPr="00661356" w:rsidRDefault="004003C1" w:rsidP="007E59A3">
      <w:pPr>
        <w:spacing w:after="0" w:line="276" w:lineRule="auto"/>
        <w:ind w:firstLine="720"/>
        <w:jc w:val="both"/>
        <w:rPr>
          <w:rFonts w:ascii="Sylfaen" w:hAnsi="Sylfaen" w:cs="Sylfaen"/>
          <w:lang w:val="ka-GE"/>
        </w:rPr>
      </w:pPr>
      <w:r w:rsidRPr="00661356">
        <w:rPr>
          <w:rFonts w:ascii="Sylfaen" w:hAnsi="Sylfaen" w:cs="Sylfaen"/>
          <w:lang w:val="ka-GE"/>
        </w:rPr>
        <w:t xml:space="preserve">მიუხედავად იმისა, რომ ეკონომიკური ზრდის აღდგენა 2021 წლიდან დაიწყო და მშპ-ის რეალური ზრდა განახლებული პროგნოზით 10,4%-ს შეადგენს, 2022 წელს განახლებული პროგნოზით დაგეგმილია 8,5%-იანი, ხოლო შემდგომ 2023-2026 წლებში საშუალოდ 5%-იანი ზრდა. </w:t>
      </w:r>
    </w:p>
    <w:p w:rsidR="007E59A3" w:rsidRPr="00661356" w:rsidRDefault="007E59A3" w:rsidP="007E59A3">
      <w:pPr>
        <w:spacing w:after="0" w:line="276" w:lineRule="auto"/>
        <w:ind w:firstLine="720"/>
        <w:jc w:val="both"/>
        <w:rPr>
          <w:rFonts w:ascii="Sylfaen" w:hAnsi="Sylfaen" w:cs="Sylfaen"/>
          <w:lang w:val="ka-GE"/>
        </w:rPr>
      </w:pPr>
    </w:p>
    <w:p w:rsidR="007E59A3" w:rsidRPr="00661356" w:rsidRDefault="00DB23C7" w:rsidP="007E59A3">
      <w:pPr>
        <w:spacing w:after="0" w:line="276" w:lineRule="auto"/>
        <w:ind w:firstLine="720"/>
        <w:jc w:val="both"/>
        <w:rPr>
          <w:rFonts w:ascii="Sylfaen" w:hAnsi="Sylfaen" w:cs="Sylfaen"/>
          <w:lang w:val="ka-GE"/>
        </w:rPr>
      </w:pPr>
      <w:r w:rsidRPr="00661356">
        <w:rPr>
          <w:rFonts w:ascii="Sylfaen" w:hAnsi="Sylfaen" w:cs="Sylfaen"/>
          <w:lang w:val="ka-GE"/>
        </w:rPr>
        <w:t>მნიშვ</w:t>
      </w:r>
      <w:r w:rsidR="00661356">
        <w:rPr>
          <w:rFonts w:ascii="Sylfaen" w:hAnsi="Sylfaen" w:cs="Sylfaen"/>
          <w:lang w:val="ka-GE"/>
        </w:rPr>
        <w:t>ნ</w:t>
      </w:r>
      <w:r w:rsidRPr="00661356">
        <w:rPr>
          <w:rFonts w:ascii="Sylfaen" w:hAnsi="Sylfaen" w:cs="Sylfaen"/>
          <w:lang w:val="ka-GE"/>
        </w:rPr>
        <w:t xml:space="preserve">ელოვანია, რომ </w:t>
      </w:r>
      <w:r w:rsidR="007E59A3" w:rsidRPr="00661356">
        <w:rPr>
          <w:rFonts w:ascii="Sylfaen" w:hAnsi="Sylfaen" w:cs="Sylfaen"/>
          <w:lang w:val="ka-GE"/>
        </w:rPr>
        <w:t>განახლებული პროგნო</w:t>
      </w:r>
      <w:r w:rsidR="001C4F2A" w:rsidRPr="00661356">
        <w:rPr>
          <w:rFonts w:ascii="Sylfaen" w:hAnsi="Sylfaen" w:cs="Sylfaen"/>
          <w:lang w:val="ka-GE"/>
        </w:rPr>
        <w:t>ზ</w:t>
      </w:r>
      <w:r w:rsidR="007E59A3" w:rsidRPr="00661356">
        <w:rPr>
          <w:rFonts w:ascii="Sylfaen" w:hAnsi="Sylfaen" w:cs="Sylfaen"/>
          <w:lang w:val="ka-GE"/>
        </w:rPr>
        <w:t xml:space="preserve">ებით </w:t>
      </w:r>
      <w:r w:rsidRPr="00661356">
        <w:rPr>
          <w:rFonts w:ascii="Sylfaen" w:hAnsi="Sylfaen" w:cs="Sylfaen"/>
          <w:lang w:val="ka-GE"/>
        </w:rPr>
        <w:t xml:space="preserve">დეფიციტის მაჩვენებელი დაგეგმილზე ადრე ჩამოცდა </w:t>
      </w:r>
      <w:r w:rsidR="007E59A3" w:rsidRPr="00661356">
        <w:rPr>
          <w:rFonts w:ascii="Sylfaen" w:hAnsi="Sylfaen" w:cs="Sylfaen"/>
          <w:bCs/>
          <w:noProof/>
          <w:lang w:val="ka-GE"/>
        </w:rPr>
        <w:t xml:space="preserve">„ეკონომიკური თავისუფლების შესახებ“ საქართველოს ორგანული </w:t>
      </w:r>
      <w:r w:rsidRPr="00661356">
        <w:rPr>
          <w:rFonts w:ascii="Sylfaen" w:hAnsi="Sylfaen" w:cs="Sylfaen"/>
          <w:bCs/>
          <w:noProof/>
          <w:lang w:val="ka-GE"/>
        </w:rPr>
        <w:t>კანონით დადგენილ</w:t>
      </w:r>
      <w:r w:rsidR="007E59A3" w:rsidRPr="00661356">
        <w:rPr>
          <w:rFonts w:ascii="Sylfaen" w:hAnsi="Sylfaen" w:cs="Sylfaen"/>
          <w:bCs/>
          <w:noProof/>
          <w:lang w:val="ka-GE"/>
        </w:rPr>
        <w:t xml:space="preserve"> </w:t>
      </w:r>
      <w:r w:rsidRPr="00661356">
        <w:rPr>
          <w:rFonts w:ascii="Sylfaen" w:hAnsi="Sylfaen" w:cs="Sylfaen"/>
          <w:bCs/>
          <w:noProof/>
          <w:lang w:val="ka-GE"/>
        </w:rPr>
        <w:t xml:space="preserve">ზღვრულ მაჩვენებელს. </w:t>
      </w:r>
      <w:r w:rsidR="007E59A3" w:rsidRPr="00661356">
        <w:rPr>
          <w:rFonts w:ascii="Sylfaen" w:hAnsi="Sylfaen" w:cs="Sylfaen"/>
          <w:bCs/>
          <w:noProof/>
          <w:lang w:val="ka-GE"/>
        </w:rPr>
        <w:t xml:space="preserve"> </w:t>
      </w:r>
      <w:r w:rsidRPr="00661356">
        <w:rPr>
          <w:rFonts w:ascii="Sylfaen" w:hAnsi="Sylfaen" w:cs="Sylfaen"/>
          <w:bCs/>
          <w:noProof/>
          <w:lang w:val="ka-GE"/>
        </w:rPr>
        <w:t xml:space="preserve">დეფიციტის და ვალის </w:t>
      </w:r>
      <w:r w:rsidR="007E59A3" w:rsidRPr="00661356">
        <w:rPr>
          <w:rFonts w:ascii="Sylfaen" w:hAnsi="Sylfaen" w:cs="Sylfaen"/>
          <w:bCs/>
          <w:noProof/>
          <w:lang w:val="ka-GE"/>
        </w:rPr>
        <w:t>საპროგნოზო მაჩვენებლები განისაზღვრება შემდეგნაირად:</w:t>
      </w:r>
    </w:p>
    <w:p w:rsidR="00BF40BF" w:rsidRPr="006A2C71" w:rsidRDefault="00BF40BF" w:rsidP="00BF40BF">
      <w:pPr>
        <w:pStyle w:val="ListParagraph"/>
        <w:numPr>
          <w:ilvl w:val="0"/>
          <w:numId w:val="22"/>
        </w:numPr>
        <w:spacing w:after="0" w:line="276" w:lineRule="auto"/>
        <w:ind w:left="993"/>
        <w:jc w:val="both"/>
        <w:rPr>
          <w:rFonts w:ascii="Sylfaen" w:eastAsia="Sylfaen" w:hAnsi="Sylfaen" w:cs="Sylfaen"/>
          <w:color w:val="000000"/>
          <w:lang w:val="ka-GE"/>
        </w:rPr>
      </w:pPr>
      <w:r w:rsidRPr="005D0802">
        <w:rPr>
          <w:rFonts w:ascii="Sylfaen" w:eastAsia="Sylfaen" w:hAnsi="Sylfaen" w:cs="Sylfaen"/>
          <w:color w:val="000000"/>
          <w:lang w:val="ka-GE"/>
        </w:rPr>
        <w:t xml:space="preserve">დეფიციტი </w:t>
      </w:r>
      <w:r>
        <w:rPr>
          <w:rFonts w:ascii="Sylfaen" w:eastAsia="Sylfaen" w:hAnsi="Sylfaen" w:cs="Sylfaen"/>
          <w:color w:val="000000"/>
          <w:lang w:val="ka-GE"/>
        </w:rPr>
        <w:t>-</w:t>
      </w:r>
      <w:r w:rsidRPr="005D0802">
        <w:rPr>
          <w:rFonts w:ascii="Sylfaen" w:eastAsia="Sylfaen" w:hAnsi="Sylfaen" w:cs="Sylfaen"/>
          <w:color w:val="000000"/>
          <w:lang w:val="ka-GE"/>
        </w:rPr>
        <w:t xml:space="preserve"> </w:t>
      </w:r>
      <w:r w:rsidRPr="005D0802">
        <w:rPr>
          <w:rFonts w:ascii="Sylfaen" w:hAnsi="Sylfaen"/>
          <w:lang w:val="ka-GE"/>
        </w:rPr>
        <w:t>202</w:t>
      </w:r>
      <w:r>
        <w:rPr>
          <w:rFonts w:ascii="Sylfaen" w:hAnsi="Sylfaen"/>
          <w:lang w:val="ka-GE"/>
        </w:rPr>
        <w:t>2</w:t>
      </w:r>
      <w:r w:rsidRPr="005D0802">
        <w:rPr>
          <w:rFonts w:ascii="Sylfaen" w:hAnsi="Sylfaen"/>
          <w:lang w:val="ka-GE"/>
        </w:rPr>
        <w:t xml:space="preserve"> წელს სახელმწიფოს ერთიანი ბიუჯეტის უარყოფითი მთლიანი სალდო შეადგენს </w:t>
      </w:r>
      <w:r>
        <w:rPr>
          <w:rFonts w:ascii="Sylfaen" w:hAnsi="Sylfaen"/>
          <w:lang w:val="ka-GE"/>
        </w:rPr>
        <w:t>1 963</w:t>
      </w:r>
      <w:r w:rsidRPr="005D0802">
        <w:rPr>
          <w:rFonts w:ascii="Sylfaen" w:hAnsi="Sylfaen"/>
          <w:lang w:val="ka-GE"/>
        </w:rPr>
        <w:t xml:space="preserve"> მლნ ლარს, რაც პროგნოზირებული მთლიანი შიდა პროდუქტის (მშპ-ის) </w:t>
      </w:r>
      <w:r>
        <w:rPr>
          <w:rFonts w:ascii="Sylfaen" w:hAnsi="Sylfaen"/>
          <w:lang w:val="ka-GE"/>
        </w:rPr>
        <w:t>2,7</w:t>
      </w:r>
      <w:r w:rsidRPr="006A2C71">
        <w:rPr>
          <w:rFonts w:ascii="Sylfaen" w:hAnsi="Sylfaen"/>
          <w:lang w:val="ka-GE"/>
        </w:rPr>
        <w:t>%-ია. ამასთან, საერთაშორისო სავალუტო ფონდთან არსებული პროგრამის ფარგლებში განსაზღვრული მეთოდოლოგიის შესაბამისად გაანგარიშებული ნაერთი ბიუჯეტის დეფიციტი შეადგენს 2 251,0 მლნ ლარს, რაც მშპ-ს 3,1%-ია.</w:t>
      </w:r>
    </w:p>
    <w:p w:rsidR="007E59A3" w:rsidRPr="00BF40BF" w:rsidRDefault="00BF40BF" w:rsidP="00BF40BF">
      <w:pPr>
        <w:pStyle w:val="ListParagraph"/>
        <w:numPr>
          <w:ilvl w:val="0"/>
          <w:numId w:val="22"/>
        </w:numPr>
        <w:spacing w:after="0" w:line="276" w:lineRule="auto"/>
        <w:ind w:left="993"/>
        <w:jc w:val="both"/>
        <w:rPr>
          <w:rFonts w:ascii="Sylfaen" w:eastAsia="Sylfaen" w:hAnsi="Sylfaen" w:cs="Sylfaen"/>
          <w:color w:val="000000"/>
          <w:lang w:val="ka-GE"/>
        </w:rPr>
      </w:pPr>
      <w:r w:rsidRPr="006A2C71">
        <w:rPr>
          <w:rFonts w:ascii="Sylfaen" w:hAnsi="Sylfaen"/>
          <w:lang w:val="ka-GE"/>
        </w:rPr>
        <w:t>202</w:t>
      </w:r>
      <w:r w:rsidRPr="006A2C71">
        <w:rPr>
          <w:rFonts w:ascii="Sylfaen" w:hAnsi="Sylfaen"/>
        </w:rPr>
        <w:t>2</w:t>
      </w:r>
      <w:r w:rsidRPr="006A2C71">
        <w:rPr>
          <w:rFonts w:ascii="Sylfaen" w:hAnsi="Sylfaen"/>
          <w:lang w:val="ka-GE"/>
        </w:rPr>
        <w:t xml:space="preserve"> წლის ბოლოსთვის მოსალოდნელი საქართველოს მთავრობის ვალის საპროგნოზო ზღვრული მოცულობა</w:t>
      </w:r>
      <w:r w:rsidRPr="006A2C71">
        <w:rPr>
          <w:rFonts w:ascii="Sylfaen" w:hAnsi="Sylfaen"/>
        </w:rPr>
        <w:t xml:space="preserve"> </w:t>
      </w:r>
      <w:r w:rsidRPr="006A2C71">
        <w:rPr>
          <w:rFonts w:ascii="Sylfaen" w:hAnsi="Sylfaen"/>
          <w:shd w:val="clear" w:color="auto" w:fill="FFFFFF"/>
          <w:lang w:val="ka-GE"/>
        </w:rPr>
        <w:t>მშპ-ის 39,6%-ია,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(20</w:t>
      </w:r>
      <w:r w:rsidRPr="006A2C71">
        <w:rPr>
          <w:rFonts w:ascii="Sylfaen" w:hAnsi="Sylfaen"/>
          <w:shd w:val="clear" w:color="auto" w:fill="FFFFFF"/>
        </w:rPr>
        <w:t xml:space="preserve">22 </w:t>
      </w:r>
      <w:r w:rsidRPr="006A2C71">
        <w:rPr>
          <w:rFonts w:ascii="Sylfaen" w:hAnsi="Sylfaen"/>
          <w:shd w:val="clear" w:color="auto" w:fill="FFFFFF"/>
          <w:lang w:val="ka-GE"/>
        </w:rPr>
        <w:t xml:space="preserve">წლის </w:t>
      </w:r>
      <w:r w:rsidRPr="006A2C71">
        <w:rPr>
          <w:rFonts w:ascii="Sylfaen" w:hAnsi="Sylfaen"/>
          <w:shd w:val="clear" w:color="auto" w:fill="FFFFFF"/>
        </w:rPr>
        <w:t>1</w:t>
      </w:r>
      <w:r w:rsidRPr="006A2C71">
        <w:rPr>
          <w:rFonts w:ascii="Sylfaen" w:hAnsi="Sylfaen"/>
          <w:shd w:val="clear" w:color="auto" w:fill="FFFFFF"/>
          <w:lang w:val="ka-GE"/>
        </w:rPr>
        <w:t xml:space="preserve"> იანვრის მდგომარეობით), საორიენტაციო შეფასებით მშპ-ის 0.5%-ია და ჯამში შეადგენს მშპ-ს 40,1%-ს.</w:t>
      </w:r>
      <w:r>
        <w:rPr>
          <w:rFonts w:ascii="Sylfaen" w:hAnsi="Sylfaen"/>
          <w:shd w:val="clear" w:color="auto" w:fill="FFFFFF"/>
        </w:rPr>
        <w:t xml:space="preserve"> </w:t>
      </w:r>
      <w:r w:rsidR="007E59A3" w:rsidRPr="00BF40BF">
        <w:rPr>
          <w:rFonts w:ascii="Sylfaen" w:hAnsi="Sylfaen" w:cs="Sylfaen"/>
          <w:bCs/>
          <w:noProof/>
          <w:lang w:val="ka-GE"/>
        </w:rPr>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მოცულობაც 2 2</w:t>
      </w:r>
      <w:r w:rsidR="001C4F2A" w:rsidRPr="00BF40BF">
        <w:rPr>
          <w:rFonts w:ascii="Sylfaen" w:hAnsi="Sylfaen" w:cs="Sylfaen"/>
          <w:bCs/>
          <w:noProof/>
          <w:lang w:val="ka-GE"/>
        </w:rPr>
        <w:t>5</w:t>
      </w:r>
      <w:r w:rsidR="00DB23C7" w:rsidRPr="00BF40BF">
        <w:rPr>
          <w:rFonts w:ascii="Sylfaen" w:hAnsi="Sylfaen" w:cs="Sylfaen"/>
          <w:bCs/>
          <w:noProof/>
          <w:lang w:val="ka-GE"/>
        </w:rPr>
        <w:t>1,0 მლნ ლარია და მშპ-ს 3,1</w:t>
      </w:r>
      <w:r w:rsidR="007E59A3" w:rsidRPr="00BF40BF">
        <w:rPr>
          <w:rFonts w:ascii="Sylfaen" w:hAnsi="Sylfaen" w:cs="Sylfaen"/>
          <w:bCs/>
          <w:noProof/>
          <w:lang w:val="ka-GE"/>
        </w:rPr>
        <w:t>%-ს შეადგენს.</w:t>
      </w:r>
    </w:p>
    <w:p w:rsidR="00BA0087" w:rsidRDefault="00B967E4" w:rsidP="00BF40BF">
      <w:pPr>
        <w:spacing w:line="276" w:lineRule="auto"/>
        <w:ind w:firstLine="720"/>
        <w:jc w:val="both"/>
        <w:rPr>
          <w:rFonts w:ascii="Sylfaen" w:hAnsi="Sylfaen" w:cs="Sylfaen"/>
          <w:bCs/>
          <w:noProof/>
          <w:sz w:val="20"/>
          <w:lang w:val="ka-GE"/>
        </w:rPr>
      </w:pPr>
      <w:r w:rsidRPr="00661356">
        <w:rPr>
          <w:rFonts w:ascii="Sylfaen" w:hAnsi="Sylfaen" w:cs="Sylfaen"/>
          <w:lang w:val="ka-GE"/>
        </w:rPr>
        <w:t>2020-202</w:t>
      </w:r>
      <w:r w:rsidR="00453C2D" w:rsidRPr="00661356">
        <w:rPr>
          <w:rFonts w:ascii="Sylfaen" w:hAnsi="Sylfaen" w:cs="Sylfaen"/>
          <w:lang w:val="ka-GE"/>
        </w:rPr>
        <w:t>6</w:t>
      </w:r>
      <w:r w:rsidRPr="00661356">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w:t>
      </w:r>
      <w:r w:rsidR="000848C7" w:rsidRPr="00661356">
        <w:rPr>
          <w:rFonts w:ascii="Sylfaen" w:hAnsi="Sylfaen" w:cs="Sylfaen"/>
          <w:bCs/>
          <w:noProof/>
          <w:sz w:val="20"/>
          <w:lang w:val="ka-GE"/>
        </w:rPr>
        <w:t xml:space="preserve">№9 </w:t>
      </w:r>
      <w:r w:rsidRPr="00661356">
        <w:rPr>
          <w:rFonts w:ascii="Sylfaen" w:hAnsi="Sylfaen" w:cs="Sylfaen"/>
          <w:lang w:val="ka-GE"/>
        </w:rPr>
        <w:t>ცხრილში</w:t>
      </w:r>
      <w:r w:rsidRPr="00661356">
        <w:rPr>
          <w:rFonts w:ascii="Sylfaen" w:hAnsi="Sylfaen" w:cs="Sylfaen"/>
          <w:bCs/>
          <w:noProof/>
          <w:sz w:val="20"/>
          <w:lang w:val="ka-GE"/>
        </w:rPr>
        <w:t>.</w:t>
      </w:r>
    </w:p>
    <w:p w:rsidR="00BA0087" w:rsidRDefault="00BA0087">
      <w:pPr>
        <w:rPr>
          <w:rFonts w:ascii="Sylfaen" w:hAnsi="Sylfaen" w:cs="Sylfaen"/>
          <w:bCs/>
          <w:noProof/>
          <w:sz w:val="20"/>
          <w:lang w:val="ka-GE"/>
        </w:rPr>
      </w:pPr>
      <w:r>
        <w:rPr>
          <w:rFonts w:ascii="Sylfaen" w:hAnsi="Sylfaen" w:cs="Sylfaen"/>
          <w:bCs/>
          <w:noProof/>
          <w:sz w:val="20"/>
          <w:lang w:val="ka-GE"/>
        </w:rPr>
        <w:br w:type="page"/>
      </w:r>
    </w:p>
    <w:p w:rsidR="00F162FD" w:rsidRPr="00661356" w:rsidRDefault="00F162FD" w:rsidP="00BF40BF">
      <w:pPr>
        <w:spacing w:line="276" w:lineRule="auto"/>
        <w:ind w:firstLine="720"/>
        <w:jc w:val="both"/>
        <w:rPr>
          <w:rFonts w:ascii="Sylfaen" w:hAnsi="Sylfaen" w:cs="Sylfaen"/>
          <w:bCs/>
          <w:noProof/>
          <w:sz w:val="20"/>
          <w:lang w:val="ka-GE"/>
        </w:rPr>
      </w:pPr>
    </w:p>
    <w:p w:rsidR="00B967E4" w:rsidRPr="00661356" w:rsidRDefault="00B967E4" w:rsidP="00B4167B">
      <w:pPr>
        <w:spacing w:after="0" w:line="240" w:lineRule="auto"/>
        <w:jc w:val="both"/>
        <w:rPr>
          <w:rFonts w:ascii="Sylfaen" w:hAnsi="Sylfaen" w:cs="Sylfaen"/>
          <w:b/>
          <w:bCs/>
          <w:noProof/>
          <w:sz w:val="20"/>
          <w:lang w:val="ka-GE"/>
        </w:rPr>
      </w:pPr>
      <w:r w:rsidRPr="00661356">
        <w:rPr>
          <w:rFonts w:ascii="Sylfaen" w:hAnsi="Sylfaen" w:cs="Sylfaen"/>
          <w:b/>
          <w:bCs/>
          <w:noProof/>
          <w:sz w:val="20"/>
          <w:lang w:val="ka-GE"/>
        </w:rPr>
        <w:t>ცხრილი №9 - ბიუჯეტის დეფიციტის პროგნოზების შედარება</w:t>
      </w:r>
    </w:p>
    <w:p w:rsidR="00B967E4" w:rsidRPr="00661356"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661356">
        <w:rPr>
          <w:rFonts w:ascii="Sylfaen" w:hAnsi="Sylfaen" w:cs="Sylfaen"/>
          <w:b/>
          <w:bCs/>
          <w:noProof/>
          <w:sz w:val="20"/>
          <w:szCs w:val="22"/>
          <w:lang w:val="ka-GE"/>
        </w:rPr>
        <w:t>/მლნ ლარი/</w:t>
      </w:r>
    </w:p>
    <w:tbl>
      <w:tblPr>
        <w:tblW w:w="5553" w:type="pct"/>
        <w:jc w:val="center"/>
        <w:tblLayout w:type="fixed"/>
        <w:tblLook w:val="04A0" w:firstRow="1" w:lastRow="0" w:firstColumn="1" w:lastColumn="0" w:noHBand="0" w:noVBand="1"/>
      </w:tblPr>
      <w:tblGrid>
        <w:gridCol w:w="1128"/>
        <w:gridCol w:w="704"/>
        <w:gridCol w:w="704"/>
        <w:gridCol w:w="704"/>
        <w:gridCol w:w="753"/>
        <w:gridCol w:w="795"/>
        <w:gridCol w:w="712"/>
        <w:gridCol w:w="705"/>
        <w:gridCol w:w="14"/>
        <w:gridCol w:w="745"/>
        <w:gridCol w:w="796"/>
        <w:gridCol w:w="710"/>
        <w:gridCol w:w="901"/>
        <w:gridCol w:w="810"/>
        <w:gridCol w:w="710"/>
        <w:gridCol w:w="498"/>
        <w:gridCol w:w="221"/>
        <w:gridCol w:w="26"/>
      </w:tblGrid>
      <w:tr w:rsidR="00BA0087" w:rsidRPr="0038656F" w:rsidTr="00BA0087">
        <w:trPr>
          <w:gridAfter w:val="1"/>
          <w:wAfter w:w="9" w:type="pct"/>
          <w:trHeight w:val="113"/>
          <w:tblHeader/>
          <w:jc w:val="center"/>
        </w:trPr>
        <w:tc>
          <w:tcPr>
            <w:tcW w:w="485"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Sylfaen" w:eastAsia="Times New Roman" w:hAnsi="Sylfaen" w:cs="Sylfaen"/>
                <w:b/>
                <w:bCs/>
                <w:sz w:val="14"/>
                <w:szCs w:val="14"/>
              </w:rPr>
              <w:t>დასახელება</w:t>
            </w:r>
          </w:p>
        </w:tc>
        <w:tc>
          <w:tcPr>
            <w:tcW w:w="2190" w:type="pct"/>
            <w:gridSpan w:val="8"/>
            <w:tcBorders>
              <w:top w:val="single" w:sz="4" w:space="0" w:color="BDD7EE"/>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Sylfaen" w:eastAsia="Times New Roman" w:hAnsi="Sylfaen" w:cs="Arial"/>
                <w:b/>
                <w:bCs/>
                <w:sz w:val="14"/>
                <w:szCs w:val="14"/>
              </w:rPr>
            </w:pPr>
            <w:r w:rsidRPr="00BA0087">
              <w:rPr>
                <w:rFonts w:ascii="Sylfaen" w:eastAsia="Times New Roman" w:hAnsi="Sylfaen" w:cs="Arial"/>
                <w:b/>
                <w:bCs/>
                <w:sz w:val="14"/>
                <w:szCs w:val="14"/>
              </w:rPr>
              <w:t>ნაერთი</w:t>
            </w:r>
            <w:r w:rsidRPr="00BA0087">
              <w:rPr>
                <w:rFonts w:ascii="Arial" w:eastAsia="Times New Roman" w:hAnsi="Arial" w:cs="Arial"/>
                <w:b/>
                <w:bCs/>
                <w:sz w:val="14"/>
                <w:szCs w:val="14"/>
              </w:rPr>
              <w:t xml:space="preserve"> </w:t>
            </w:r>
            <w:r w:rsidRPr="00BA0087">
              <w:rPr>
                <w:rFonts w:ascii="Sylfaen" w:eastAsia="Times New Roman" w:hAnsi="Sylfaen" w:cs="Arial"/>
                <w:b/>
                <w:bCs/>
                <w:sz w:val="14"/>
                <w:szCs w:val="14"/>
              </w:rPr>
              <w:t>ბიუჯეტი</w:t>
            </w:r>
          </w:p>
        </w:tc>
        <w:tc>
          <w:tcPr>
            <w:tcW w:w="2316" w:type="pct"/>
            <w:gridSpan w:val="8"/>
            <w:tcBorders>
              <w:top w:val="single" w:sz="4" w:space="0" w:color="BDD7EE"/>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Sylfaen" w:eastAsia="Times New Roman" w:hAnsi="Sylfaen" w:cs="Arial"/>
                <w:b/>
                <w:bCs/>
                <w:sz w:val="14"/>
                <w:szCs w:val="14"/>
              </w:rPr>
            </w:pPr>
            <w:r w:rsidRPr="00BA0087">
              <w:rPr>
                <w:rFonts w:ascii="Sylfaen" w:eastAsia="Times New Roman" w:hAnsi="Sylfaen" w:cs="Arial"/>
                <w:b/>
                <w:bCs/>
                <w:sz w:val="14"/>
                <w:szCs w:val="14"/>
              </w:rPr>
              <w:t>სახელმწიფოს</w:t>
            </w:r>
            <w:r w:rsidRPr="00BA0087">
              <w:rPr>
                <w:rFonts w:ascii="Arial" w:eastAsia="Times New Roman" w:hAnsi="Arial" w:cs="Arial"/>
                <w:b/>
                <w:bCs/>
                <w:sz w:val="14"/>
                <w:szCs w:val="14"/>
              </w:rPr>
              <w:t xml:space="preserve"> </w:t>
            </w:r>
            <w:r w:rsidRPr="00BA0087">
              <w:rPr>
                <w:rFonts w:ascii="Sylfaen" w:eastAsia="Times New Roman" w:hAnsi="Sylfaen" w:cs="Arial"/>
                <w:b/>
                <w:bCs/>
                <w:sz w:val="14"/>
                <w:szCs w:val="14"/>
              </w:rPr>
              <w:t>ერთიანი</w:t>
            </w:r>
            <w:r w:rsidRPr="00BA0087">
              <w:rPr>
                <w:rFonts w:ascii="Arial" w:eastAsia="Times New Roman" w:hAnsi="Arial" w:cs="Arial"/>
                <w:b/>
                <w:bCs/>
                <w:sz w:val="14"/>
                <w:szCs w:val="14"/>
              </w:rPr>
              <w:t xml:space="preserve"> </w:t>
            </w:r>
            <w:r w:rsidRPr="00BA0087">
              <w:rPr>
                <w:rFonts w:ascii="Sylfaen" w:eastAsia="Times New Roman" w:hAnsi="Sylfaen" w:cs="Arial"/>
                <w:b/>
                <w:bCs/>
                <w:sz w:val="14"/>
                <w:szCs w:val="14"/>
              </w:rPr>
              <w:t>ბიუჯეტი</w:t>
            </w:r>
          </w:p>
        </w:tc>
      </w:tr>
      <w:tr w:rsidR="00BA0087" w:rsidRPr="0038656F" w:rsidTr="00BA0087">
        <w:trPr>
          <w:gridAfter w:val="1"/>
          <w:wAfter w:w="12" w:type="pct"/>
          <w:trHeight w:val="113"/>
          <w:tblHeader/>
          <w:jc w:val="center"/>
        </w:trPr>
        <w:tc>
          <w:tcPr>
            <w:tcW w:w="485" w:type="pct"/>
            <w:vMerge/>
            <w:tcBorders>
              <w:top w:val="single" w:sz="4" w:space="0" w:color="BDD7EE"/>
              <w:left w:val="single" w:sz="4" w:space="0" w:color="BDD7EE"/>
              <w:bottom w:val="single" w:sz="4" w:space="0" w:color="BDD7EE"/>
              <w:right w:val="single" w:sz="4" w:space="0" w:color="BDD7EE"/>
            </w:tcBorders>
            <w:vAlign w:val="center"/>
            <w:hideMark/>
          </w:tcPr>
          <w:p w:rsidR="00661356" w:rsidRPr="00BA0087" w:rsidRDefault="00661356" w:rsidP="00661356">
            <w:pPr>
              <w:spacing w:after="0" w:line="240" w:lineRule="auto"/>
              <w:rPr>
                <w:rFonts w:ascii="Arial" w:eastAsia="Times New Roman" w:hAnsi="Arial" w:cs="Arial"/>
                <w:b/>
                <w:bCs/>
                <w:sz w:val="14"/>
                <w:szCs w:val="14"/>
              </w:rPr>
            </w:pP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2021</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2022</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2023</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2024</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2025</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2026</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2021</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2022</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2023</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2024</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2025</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b/>
                <w:bCs/>
                <w:sz w:val="14"/>
                <w:szCs w:val="14"/>
              </w:rPr>
            </w:pPr>
            <w:r w:rsidRPr="00BA0087">
              <w:rPr>
                <w:rFonts w:ascii="Arial" w:eastAsia="Times New Roman" w:hAnsi="Arial" w:cs="Arial"/>
                <w:b/>
                <w:bCs/>
                <w:sz w:val="14"/>
                <w:szCs w:val="14"/>
              </w:rPr>
              <w:t>2026</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მთლიანი</w:t>
            </w:r>
            <w:r w:rsidRPr="00BA0087">
              <w:rPr>
                <w:rFonts w:ascii="Arial" w:eastAsia="Times New Roman" w:hAnsi="Arial" w:cs="Arial"/>
                <w:b/>
                <w:bCs/>
                <w:sz w:val="14"/>
                <w:szCs w:val="14"/>
              </w:rPr>
              <w:t xml:space="preserve"> </w:t>
            </w:r>
            <w:r w:rsidRPr="00BA0087">
              <w:rPr>
                <w:rFonts w:ascii="Sylfaen" w:eastAsia="Times New Roman" w:hAnsi="Sylfaen" w:cs="Arial"/>
                <w:b/>
                <w:bCs/>
                <w:sz w:val="14"/>
                <w:szCs w:val="14"/>
              </w:rPr>
              <w:t>სალდო</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24"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42"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06"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26"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42"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05"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87"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48"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05"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08"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2022-2025 </w:t>
            </w:r>
            <w:r w:rsidRPr="00BA0087">
              <w:rPr>
                <w:rFonts w:ascii="Sylfaen" w:eastAsia="Times New Roman" w:hAnsi="Sylfaen" w:cs="Arial"/>
                <w:sz w:val="14"/>
                <w:szCs w:val="14"/>
              </w:rPr>
              <w:t>პროგნოზი (2021 წლის ივლისი)</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-4 574,2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-3 980,0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-2 661,0</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-1 958,0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-1 914,0</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-1 914,0</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 </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-4 450,9</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-3 971,1</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-2 632,0</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-1 952,0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-1 863,0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-1 858,0</w:t>
            </w:r>
          </w:p>
        </w:tc>
        <w:tc>
          <w:tcPr>
            <w:tcW w:w="308"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 </w:t>
            </w:r>
          </w:p>
        </w:tc>
      </w:tr>
      <w:tr w:rsidR="00BA0087" w:rsidRPr="0038656F" w:rsidTr="00BA0087">
        <w:trPr>
          <w:gridAfter w:val="1"/>
          <w:wAfter w:w="12" w:type="pct"/>
          <w:trHeight w:val="113"/>
          <w:jc w:val="center"/>
        </w:trPr>
        <w:tc>
          <w:tcPr>
            <w:tcW w:w="485"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2022-2025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(2021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დეკემბერი</w:t>
            </w:r>
            <w:r w:rsidRPr="00BA0087">
              <w:rPr>
                <w:rFonts w:ascii="Arial" w:eastAsia="Times New Roman" w:hAnsi="Arial" w:cs="Arial"/>
                <w:sz w:val="14"/>
                <w:szCs w:val="14"/>
              </w:rPr>
              <w:t>)</w:t>
            </w:r>
          </w:p>
        </w:tc>
        <w:tc>
          <w:tcPr>
            <w:tcW w:w="303"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-4 574,2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-3 968,0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-2 777,0</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-1 959,0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-1 929,0</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-1 929,0</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 </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-4 450,9</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-3 928,0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-2 750,0</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-1 940,0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-1 923,0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-1 959,0</w:t>
            </w:r>
          </w:p>
        </w:tc>
        <w:tc>
          <w:tcPr>
            <w:tcW w:w="308"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 </w:t>
            </w:r>
          </w:p>
        </w:tc>
      </w:tr>
      <w:tr w:rsidR="00BA0087" w:rsidRPr="0038656F" w:rsidTr="00BA0087">
        <w:trPr>
          <w:gridAfter w:val="1"/>
          <w:wAfter w:w="12" w:type="pct"/>
          <w:trHeight w:val="113"/>
          <w:jc w:val="center"/>
        </w:trPr>
        <w:tc>
          <w:tcPr>
            <w:tcW w:w="485"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ივლისი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-4 574,2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-3 793,9</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-2 405,0</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-1 997,0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-1 765,0</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-1 923,0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-1 993,0</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-4 450,9</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-3 731,5</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-2 378,0</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-1 978,0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-1 759,0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-1 953,0</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-2 020,0</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სექტემბერი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-4 574,2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-3 793,9</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-2 273,0</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-2 191,0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-1 898,0</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-2 058,0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-2 093,0</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-4 450,9</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-3 731,5</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-2 246,0</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-2 301,0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-1 893,0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-2 088,0</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-2 120,0</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ნოემბერი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-4 574,2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-3 793,9</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-2 011,0</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-2 381,0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-1 898,0</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-2 048,0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-2 093,0</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-4 450,9</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-3 731,5</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-1 963,0</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-2 261,0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-1 868,0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-2 083,0</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-2 153,0</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მოდიფიცირებული</w:t>
            </w:r>
            <w:r w:rsidRPr="00BA0087">
              <w:rPr>
                <w:rFonts w:ascii="Arial" w:eastAsia="Times New Roman" w:hAnsi="Arial" w:cs="Arial"/>
                <w:b/>
                <w:bCs/>
                <w:sz w:val="14"/>
                <w:szCs w:val="14"/>
              </w:rPr>
              <w:t xml:space="preserve"> </w:t>
            </w:r>
            <w:r w:rsidRPr="00BA0087">
              <w:rPr>
                <w:rFonts w:ascii="Sylfaen" w:eastAsia="Times New Roman" w:hAnsi="Sylfaen" w:cs="Arial"/>
                <w:b/>
                <w:bCs/>
                <w:sz w:val="14"/>
                <w:szCs w:val="14"/>
              </w:rPr>
              <w:t>დეფიციტი</w:t>
            </w:r>
            <w:r w:rsidRPr="00BA0087">
              <w:rPr>
                <w:rFonts w:ascii="Arial" w:eastAsia="Times New Roman" w:hAnsi="Arial" w:cs="Arial"/>
                <w:b/>
                <w:bCs/>
                <w:sz w:val="14"/>
                <w:szCs w:val="14"/>
              </w:rPr>
              <w:t xml:space="preserve"> (IMF </w:t>
            </w:r>
            <w:r w:rsidRPr="00BA0087">
              <w:rPr>
                <w:rFonts w:ascii="Sylfaen" w:eastAsia="Times New Roman" w:hAnsi="Sylfaen" w:cs="Arial"/>
                <w:b/>
                <w:bCs/>
                <w:sz w:val="14"/>
                <w:szCs w:val="14"/>
              </w:rPr>
              <w:t>პროგრამა)</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24"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42"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06"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26" w:type="pct"/>
            <w:gridSpan w:val="2"/>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42"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05"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87"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48"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05"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c>
          <w:tcPr>
            <w:tcW w:w="308" w:type="pct"/>
            <w:gridSpan w:val="2"/>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eastAsia="Times New Roman" w:cstheme="minorHAnsi"/>
                <w:b/>
                <w:bCs/>
                <w:sz w:val="14"/>
                <w:szCs w:val="14"/>
              </w:rPr>
            </w:pPr>
            <w:r w:rsidRPr="00BA0087">
              <w:rPr>
                <w:rFonts w:eastAsia="Times New Roman" w:cstheme="minorHAnsi"/>
                <w:b/>
                <w:bCs/>
                <w:sz w:val="14"/>
                <w:szCs w:val="14"/>
              </w:rPr>
              <w:t> </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2022-2025 </w:t>
            </w:r>
            <w:r w:rsidRPr="00BA0087">
              <w:rPr>
                <w:rFonts w:ascii="Sylfaen" w:eastAsia="Times New Roman" w:hAnsi="Sylfaen" w:cs="Arial"/>
                <w:sz w:val="14"/>
                <w:szCs w:val="14"/>
              </w:rPr>
              <w:t>პროგნოზი (2021 წლის ივლისი)</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-4 595,9</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-3 925,0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-2 796,0</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-2 093,0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-2 049,0</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-2 049,0</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 </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-4 520,3</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-4 020,5</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-2 792,0</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-2 112,0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-2 023,0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-2 018,0</w:t>
            </w:r>
          </w:p>
        </w:tc>
        <w:tc>
          <w:tcPr>
            <w:tcW w:w="308"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 </w:t>
            </w:r>
          </w:p>
        </w:tc>
      </w:tr>
      <w:tr w:rsidR="00BA0087" w:rsidRPr="0038656F" w:rsidTr="00BA0087">
        <w:trPr>
          <w:gridAfter w:val="1"/>
          <w:wAfter w:w="12" w:type="pct"/>
          <w:trHeight w:val="113"/>
          <w:jc w:val="center"/>
        </w:trPr>
        <w:tc>
          <w:tcPr>
            <w:tcW w:w="485"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2022-2025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(2021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დეკემბერი</w:t>
            </w:r>
            <w:r w:rsidRPr="00BA0087">
              <w:rPr>
                <w:rFonts w:ascii="Arial" w:eastAsia="Times New Roman" w:hAnsi="Arial" w:cs="Arial"/>
                <w:sz w:val="14"/>
                <w:szCs w:val="14"/>
              </w:rPr>
              <w:t>)</w:t>
            </w:r>
          </w:p>
        </w:tc>
        <w:tc>
          <w:tcPr>
            <w:tcW w:w="303"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-4 610,8</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-3 832,1</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-2 328,0</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-2 252,0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-2 018,0</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-2 178,0</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 </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-4 525,7</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-3 879,5</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-2 835,4</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-2 070,0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-2 038,0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-2 064,0</w:t>
            </w:r>
          </w:p>
        </w:tc>
        <w:tc>
          <w:tcPr>
            <w:tcW w:w="308"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 </w:t>
            </w:r>
          </w:p>
        </w:tc>
      </w:tr>
      <w:tr w:rsidR="00BA0087" w:rsidRPr="0038656F" w:rsidTr="00BA0087">
        <w:trPr>
          <w:gridAfter w:val="1"/>
          <w:wAfter w:w="12" w:type="pct"/>
          <w:trHeight w:val="113"/>
          <w:jc w:val="center"/>
        </w:trPr>
        <w:tc>
          <w:tcPr>
            <w:tcW w:w="485"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ივლისი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-4 595,9</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-3 662,2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-2 480,0</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-2 117,0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-1 885,0</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-2 043,0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-2 113,0</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-4 505,4</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-3 598,3</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-2 463,0</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-2 108,0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-1 874,0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-2 058,0</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-2 125,0</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სექტემბერი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-4 595,9</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-3 662,2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-2 328,0</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-2 265,0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-2 018,0</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-2 178,0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-2 213,0</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-4 450,9</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-3 371,5</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-2 246,0</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-2 301,0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-1 893,0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-2 088,0</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-2 230,0</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ნოემბერი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-4 595,9</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-3 662,2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-2 251,0</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-2 261,0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-2 018,0</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-2 168,0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-2 213,0</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-4 505,4</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-3 598,3</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-2 178,0</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-2 131,0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-1 978,0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-2 193,0</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sz w:val="14"/>
                <w:szCs w:val="14"/>
              </w:rPr>
            </w:pPr>
            <w:r w:rsidRPr="00BA0087">
              <w:rPr>
                <w:rFonts w:eastAsia="Times New Roman" w:cstheme="minorHAnsi"/>
                <w:sz w:val="14"/>
                <w:szCs w:val="14"/>
              </w:rPr>
              <w:t>-2 263,0</w:t>
            </w:r>
          </w:p>
        </w:tc>
      </w:tr>
      <w:tr w:rsidR="00BA0087" w:rsidRPr="0038656F" w:rsidTr="00BA0087">
        <w:trPr>
          <w:trHeight w:val="113"/>
          <w:jc w:val="center"/>
        </w:trPr>
        <w:tc>
          <w:tcPr>
            <w:tcW w:w="4896" w:type="pct"/>
            <w:gridSpan w:val="16"/>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eastAsia="Times New Roman" w:cstheme="minorHAnsi"/>
                <w:b/>
                <w:bCs/>
                <w:sz w:val="14"/>
                <w:szCs w:val="14"/>
              </w:rPr>
            </w:pPr>
            <w:r w:rsidRPr="00BA0087">
              <w:rPr>
                <w:rFonts w:eastAsia="Times New Roman" w:cstheme="minorHAnsi"/>
                <w:b/>
                <w:bCs/>
                <w:sz w:val="14"/>
                <w:szCs w:val="14"/>
              </w:rPr>
              <w:t>% მშპ-თან</w:t>
            </w:r>
          </w:p>
        </w:tc>
        <w:tc>
          <w:tcPr>
            <w:tcW w:w="104" w:type="pct"/>
            <w:gridSpan w:val="2"/>
            <w:tcBorders>
              <w:top w:val="nil"/>
              <w:left w:val="nil"/>
              <w:bottom w:val="single" w:sz="4" w:space="0" w:color="BDD7EE"/>
              <w:right w:val="single" w:sz="4" w:space="0" w:color="BDD7EE"/>
            </w:tcBorders>
            <w:shd w:val="clear" w:color="auto" w:fill="auto"/>
            <w:noWrap/>
            <w:vAlign w:val="bottom"/>
            <w:hideMark/>
          </w:tcPr>
          <w:p w:rsidR="00661356" w:rsidRPr="00BA0087" w:rsidRDefault="00661356" w:rsidP="00661356">
            <w:pPr>
              <w:spacing w:after="0" w:line="240" w:lineRule="auto"/>
              <w:rPr>
                <w:rFonts w:eastAsia="Times New Roman" w:cstheme="minorHAnsi"/>
                <w:sz w:val="14"/>
                <w:szCs w:val="14"/>
              </w:rPr>
            </w:pPr>
            <w:r w:rsidRPr="00BA0087">
              <w:rPr>
                <w:rFonts w:eastAsia="Times New Roman" w:cstheme="minorHAnsi"/>
                <w:sz w:val="14"/>
                <w:szCs w:val="14"/>
              </w:rPr>
              <w:t> </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მთლიანი</w:t>
            </w:r>
            <w:r w:rsidRPr="00BA0087">
              <w:rPr>
                <w:rFonts w:ascii="Arial" w:eastAsia="Times New Roman" w:hAnsi="Arial" w:cs="Arial"/>
                <w:b/>
                <w:bCs/>
                <w:sz w:val="14"/>
                <w:szCs w:val="14"/>
              </w:rPr>
              <w:t xml:space="preserve"> </w:t>
            </w:r>
            <w:r w:rsidRPr="00BA0087">
              <w:rPr>
                <w:rFonts w:ascii="Sylfaen" w:eastAsia="Times New Roman" w:hAnsi="Sylfaen" w:cs="Arial"/>
                <w:b/>
                <w:bCs/>
                <w:sz w:val="14"/>
                <w:szCs w:val="14"/>
              </w:rPr>
              <w:t>სალდო</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24"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42"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6"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26" w:type="pct"/>
            <w:gridSpan w:val="2"/>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42"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5"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87"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48"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5"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8" w:type="pct"/>
            <w:gridSpan w:val="2"/>
            <w:tcBorders>
              <w:top w:val="nil"/>
              <w:left w:val="nil"/>
              <w:bottom w:val="single" w:sz="4" w:space="0" w:color="BDD7EE"/>
              <w:right w:val="single" w:sz="4" w:space="0" w:color="BDD7EE"/>
            </w:tcBorders>
            <w:shd w:val="clear" w:color="000000" w:fill="D9E1F2"/>
            <w:noWrap/>
            <w:vAlign w:val="bottom"/>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2022-2025 </w:t>
            </w:r>
            <w:r w:rsidRPr="00BA0087">
              <w:rPr>
                <w:rFonts w:ascii="Sylfaen" w:eastAsia="Times New Roman" w:hAnsi="Sylfaen" w:cs="Arial"/>
                <w:sz w:val="14"/>
                <w:szCs w:val="14"/>
              </w:rPr>
              <w:t>პროგნოზი (2021 წლის ივლისი)</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-7,0%</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-4,2%</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-2,5%</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-6,9%</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-4,1%</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-2,5%</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8"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r>
      <w:tr w:rsidR="00BA0087" w:rsidRPr="0038656F" w:rsidTr="00BA0087">
        <w:trPr>
          <w:gridAfter w:val="1"/>
          <w:wAfter w:w="12" w:type="pct"/>
          <w:trHeight w:val="113"/>
          <w:jc w:val="center"/>
        </w:trPr>
        <w:tc>
          <w:tcPr>
            <w:tcW w:w="485"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BA0087" w:rsidRDefault="00661356" w:rsidP="0038656F">
            <w:pPr>
              <w:spacing w:after="0" w:line="240" w:lineRule="auto"/>
              <w:ind w:firstLine="22"/>
              <w:rPr>
                <w:rFonts w:ascii="Arial" w:eastAsia="Times New Roman" w:hAnsi="Arial" w:cs="Arial"/>
                <w:sz w:val="14"/>
                <w:szCs w:val="14"/>
              </w:rPr>
            </w:pPr>
            <w:r w:rsidRPr="00BA0087">
              <w:rPr>
                <w:rFonts w:ascii="Arial" w:eastAsia="Times New Roman" w:hAnsi="Arial" w:cs="Arial"/>
                <w:sz w:val="14"/>
                <w:szCs w:val="14"/>
              </w:rPr>
              <w:t xml:space="preserve">2022-2025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(2021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დეკემბერი</w:t>
            </w:r>
            <w:r w:rsidRPr="00BA0087">
              <w:rPr>
                <w:rFonts w:ascii="Arial" w:eastAsia="Times New Roman" w:hAnsi="Arial" w:cs="Arial"/>
                <w:sz w:val="14"/>
                <w:szCs w:val="14"/>
              </w:rPr>
              <w:t>)</w:t>
            </w:r>
          </w:p>
        </w:tc>
        <w:tc>
          <w:tcPr>
            <w:tcW w:w="303"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-6,8%</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-4,3%</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-2,5%</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-6,7%</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-4,2%</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-2,5%</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-2,4%</w:t>
            </w:r>
          </w:p>
        </w:tc>
        <w:tc>
          <w:tcPr>
            <w:tcW w:w="308"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r>
      <w:tr w:rsidR="00BA0087" w:rsidRPr="0038656F" w:rsidTr="00BA0087">
        <w:trPr>
          <w:gridAfter w:val="1"/>
          <w:wAfter w:w="12" w:type="pct"/>
          <w:trHeight w:val="113"/>
          <w:jc w:val="center"/>
        </w:trPr>
        <w:tc>
          <w:tcPr>
            <w:tcW w:w="485"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ივლისი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-3,5%</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-2,6%</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-2,1%</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-9,1%</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-6,2%</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-3,4%</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-2,6%</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-2,1%</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-2,1%</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სექტემბერი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-3,1%</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-2,1%</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-6,2%</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-3,1%</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-2,9%</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-2,1%</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w:t>
            </w:r>
            <w:r w:rsidRPr="00BA0087">
              <w:rPr>
                <w:rFonts w:ascii="Arial" w:eastAsia="Times New Roman" w:hAnsi="Arial" w:cs="Arial"/>
                <w:sz w:val="14"/>
                <w:szCs w:val="14"/>
              </w:rPr>
              <w:lastRenderedPageBreak/>
              <w:t xml:space="preserve">(2022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ნოემბერი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lastRenderedPageBreak/>
              <w:t>-9,3%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-2,1%</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-9,1%</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-6,2%</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-2,7%</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-2,1%</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მოდიფიცირებული</w:t>
            </w:r>
            <w:r w:rsidRPr="00BA0087">
              <w:rPr>
                <w:rFonts w:ascii="Arial" w:eastAsia="Times New Roman" w:hAnsi="Arial" w:cs="Arial"/>
                <w:b/>
                <w:bCs/>
                <w:sz w:val="14"/>
                <w:szCs w:val="14"/>
              </w:rPr>
              <w:t xml:space="preserve"> </w:t>
            </w:r>
            <w:r w:rsidRPr="00BA0087">
              <w:rPr>
                <w:rFonts w:ascii="Sylfaen" w:eastAsia="Times New Roman" w:hAnsi="Sylfaen" w:cs="Arial"/>
                <w:b/>
                <w:bCs/>
                <w:sz w:val="14"/>
                <w:szCs w:val="14"/>
              </w:rPr>
              <w:t>დეფიციტი</w:t>
            </w:r>
            <w:r w:rsidRPr="00BA0087">
              <w:rPr>
                <w:rFonts w:ascii="Arial" w:eastAsia="Times New Roman" w:hAnsi="Arial" w:cs="Arial"/>
                <w:b/>
                <w:bCs/>
                <w:sz w:val="14"/>
                <w:szCs w:val="14"/>
              </w:rPr>
              <w:t xml:space="preserve"> (IMF </w:t>
            </w:r>
            <w:r w:rsidRPr="00BA0087">
              <w:rPr>
                <w:rFonts w:ascii="Sylfaen" w:eastAsia="Times New Roman" w:hAnsi="Sylfaen" w:cs="Arial"/>
                <w:b/>
                <w:bCs/>
                <w:sz w:val="14"/>
                <w:szCs w:val="14"/>
              </w:rPr>
              <w:t>პროგრამა</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24"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42"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6"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3"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26" w:type="pct"/>
            <w:gridSpan w:val="2"/>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42"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5"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87"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48" w:type="pct"/>
            <w:tcBorders>
              <w:top w:val="nil"/>
              <w:left w:val="nil"/>
              <w:bottom w:val="single" w:sz="4" w:space="0" w:color="BDD7EE"/>
              <w:right w:val="single" w:sz="4" w:space="0" w:color="BDD7EE"/>
            </w:tcBorders>
            <w:shd w:val="clear" w:color="000000" w:fill="D9E1F2"/>
            <w:vAlign w:val="center"/>
            <w:hideMark/>
          </w:tcPr>
          <w:p w:rsidR="00661356" w:rsidRPr="00BA0087" w:rsidRDefault="00661356" w:rsidP="00661356">
            <w:pPr>
              <w:spacing w:after="0" w:line="240" w:lineRule="auto"/>
              <w:rPr>
                <w:rFonts w:ascii="Sylfaen" w:eastAsia="Times New Roman" w:hAnsi="Sylfaen" w:cs="Arial"/>
                <w:b/>
                <w:bCs/>
                <w:sz w:val="14"/>
                <w:szCs w:val="14"/>
              </w:rPr>
            </w:pPr>
            <w:r w:rsidRPr="00BA0087">
              <w:rPr>
                <w:rFonts w:ascii="Sylfaen" w:eastAsia="Times New Roman" w:hAnsi="Sylfaen" w:cs="Arial"/>
                <w:b/>
                <w:bCs/>
                <w:sz w:val="14"/>
                <w:szCs w:val="14"/>
              </w:rPr>
              <w:t> </w:t>
            </w:r>
          </w:p>
        </w:tc>
        <w:tc>
          <w:tcPr>
            <w:tcW w:w="305"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08"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2022-2025 </w:t>
            </w:r>
            <w:r w:rsidRPr="00BA0087">
              <w:rPr>
                <w:rFonts w:ascii="Sylfaen" w:eastAsia="Times New Roman" w:hAnsi="Sylfaen" w:cs="Arial"/>
                <w:sz w:val="14"/>
                <w:szCs w:val="14"/>
              </w:rPr>
              <w:t>პროგნოზი (2021 წლის ივლისი)</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-6,9%</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-4,4%</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-2,7%</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-2,5%</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-9,1%</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-7,0%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-4,4%</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-3,0%</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-2,7%</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-2,5%</w:t>
            </w:r>
          </w:p>
        </w:tc>
        <w:tc>
          <w:tcPr>
            <w:tcW w:w="308"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r>
      <w:tr w:rsidR="00BA0087" w:rsidRPr="0038656F" w:rsidTr="00BA0087">
        <w:trPr>
          <w:gridAfter w:val="1"/>
          <w:wAfter w:w="12" w:type="pct"/>
          <w:trHeight w:val="113"/>
          <w:jc w:val="center"/>
        </w:trPr>
        <w:tc>
          <w:tcPr>
            <w:tcW w:w="485"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2022-2025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(2021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დეკემბერი</w:t>
            </w:r>
            <w:r w:rsidRPr="00BA0087">
              <w:rPr>
                <w:rFonts w:ascii="Arial" w:eastAsia="Times New Roman" w:hAnsi="Arial" w:cs="Arial"/>
                <w:sz w:val="14"/>
                <w:szCs w:val="14"/>
              </w:rPr>
              <w:t>)</w:t>
            </w:r>
          </w:p>
        </w:tc>
        <w:tc>
          <w:tcPr>
            <w:tcW w:w="303" w:type="pct"/>
            <w:tcBorders>
              <w:top w:val="nil"/>
              <w:left w:val="single" w:sz="4" w:space="0" w:color="BDD7EE"/>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-9,4%</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-6,5%</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-3,6%</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-3,2%</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-2,6%</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-2,6%</w:t>
            </w:r>
          </w:p>
        </w:tc>
        <w:tc>
          <w:tcPr>
            <w:tcW w:w="303" w:type="pct"/>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-9,2%</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-6,6%</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-4,4%</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-2,9%</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-2,7%</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-2,5%</w:t>
            </w:r>
          </w:p>
        </w:tc>
        <w:tc>
          <w:tcPr>
            <w:tcW w:w="308" w:type="pct"/>
            <w:gridSpan w:val="2"/>
            <w:tcBorders>
              <w:top w:val="nil"/>
              <w:left w:val="nil"/>
              <w:bottom w:val="single" w:sz="4" w:space="0" w:color="BDD7EE"/>
              <w:right w:val="single" w:sz="4" w:space="0" w:color="BDD7EE"/>
            </w:tcBorders>
            <w:shd w:val="clear" w:color="000000" w:fill="D9E1F2"/>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 </w:t>
            </w:r>
          </w:p>
        </w:tc>
      </w:tr>
      <w:tr w:rsidR="00BA0087" w:rsidRPr="0038656F" w:rsidTr="00BA0087">
        <w:trPr>
          <w:gridAfter w:val="1"/>
          <w:wAfter w:w="12" w:type="pct"/>
          <w:trHeight w:val="113"/>
          <w:jc w:val="center"/>
        </w:trPr>
        <w:tc>
          <w:tcPr>
            <w:tcW w:w="485"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ივლისი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-6,1%</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-3,6%</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-9,1%</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-3,5%</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სექტემბერი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-6,1%</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-3,2%</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-9,0%</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-5,6%</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-3,1%</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-2,9%</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r>
      <w:tr w:rsidR="00BA0087" w:rsidRPr="0038656F" w:rsidTr="00BA0087">
        <w:trPr>
          <w:gridAfter w:val="1"/>
          <w:wAfter w:w="12" w:type="pct"/>
          <w:trHeight w:val="113"/>
          <w:jc w:val="center"/>
        </w:trPr>
        <w:tc>
          <w:tcPr>
            <w:tcW w:w="485" w:type="pct"/>
            <w:tcBorders>
              <w:top w:val="nil"/>
              <w:left w:val="single" w:sz="4" w:space="0" w:color="BDD7EE"/>
              <w:bottom w:val="single" w:sz="4" w:space="0" w:color="BDD7EE"/>
              <w:right w:val="single" w:sz="4" w:space="0" w:color="BDD7EE"/>
            </w:tcBorders>
            <w:shd w:val="clear" w:color="auto" w:fill="auto"/>
            <w:vAlign w:val="center"/>
            <w:hideMark/>
          </w:tcPr>
          <w:p w:rsidR="00661356" w:rsidRPr="00BA0087" w:rsidRDefault="00661356" w:rsidP="00661356">
            <w:pPr>
              <w:spacing w:after="0" w:line="240" w:lineRule="auto"/>
              <w:rPr>
                <w:rFonts w:ascii="Arial" w:eastAsia="Times New Roman" w:hAnsi="Arial" w:cs="Arial"/>
                <w:sz w:val="14"/>
                <w:szCs w:val="14"/>
              </w:rPr>
            </w:pPr>
            <w:r w:rsidRPr="00BA0087">
              <w:rPr>
                <w:rFonts w:ascii="Arial" w:eastAsia="Times New Roman" w:hAnsi="Arial" w:cs="Arial"/>
                <w:sz w:val="14"/>
                <w:szCs w:val="14"/>
              </w:rPr>
              <w:t xml:space="preserve">2023-2026 </w:t>
            </w:r>
            <w:r w:rsidRPr="00BA0087">
              <w:rPr>
                <w:rFonts w:ascii="Sylfaen" w:eastAsia="Times New Roman" w:hAnsi="Sylfaen" w:cs="Sylfaen"/>
                <w:sz w:val="14"/>
                <w:szCs w:val="14"/>
              </w:rPr>
              <w:t>პროგნოზი</w:t>
            </w:r>
            <w:r w:rsidRPr="00BA0087">
              <w:rPr>
                <w:rFonts w:ascii="Arial" w:eastAsia="Times New Roman" w:hAnsi="Arial" w:cs="Arial"/>
                <w:sz w:val="14"/>
                <w:szCs w:val="14"/>
              </w:rPr>
              <w:t xml:space="preserve"> (2022 </w:t>
            </w:r>
            <w:r w:rsidRPr="00BA0087">
              <w:rPr>
                <w:rFonts w:ascii="Sylfaen" w:eastAsia="Times New Roman" w:hAnsi="Sylfaen" w:cs="Sylfaen"/>
                <w:sz w:val="14"/>
                <w:szCs w:val="14"/>
              </w:rPr>
              <w:t>წლის</w:t>
            </w:r>
            <w:r w:rsidRPr="00BA0087">
              <w:rPr>
                <w:rFonts w:ascii="Arial" w:eastAsia="Times New Roman" w:hAnsi="Arial" w:cs="Arial"/>
                <w:sz w:val="14"/>
                <w:szCs w:val="14"/>
              </w:rPr>
              <w:t xml:space="preserve"> </w:t>
            </w:r>
            <w:r w:rsidRPr="00BA0087">
              <w:rPr>
                <w:rFonts w:ascii="Sylfaen" w:eastAsia="Times New Roman" w:hAnsi="Sylfaen" w:cs="Sylfaen"/>
                <w:sz w:val="14"/>
                <w:szCs w:val="14"/>
              </w:rPr>
              <w:t>ნოემბერი</w:t>
            </w:r>
            <w:r w:rsidRPr="00BA0087">
              <w:rPr>
                <w:rFonts w:ascii="Arial" w:eastAsia="Times New Roman" w:hAnsi="Arial" w:cs="Arial"/>
                <w:sz w:val="14"/>
                <w:szCs w:val="14"/>
              </w:rPr>
              <w:t>)</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-6,1%</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-3,1%</w:t>
            </w:r>
          </w:p>
        </w:tc>
        <w:tc>
          <w:tcPr>
            <w:tcW w:w="324"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-2,8%</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6"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3"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c>
          <w:tcPr>
            <w:tcW w:w="326"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-9,1%</w:t>
            </w:r>
          </w:p>
        </w:tc>
        <w:tc>
          <w:tcPr>
            <w:tcW w:w="342"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-6,0%</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-3,0%</w:t>
            </w:r>
          </w:p>
        </w:tc>
        <w:tc>
          <w:tcPr>
            <w:tcW w:w="387"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-2,7%</w:t>
            </w:r>
          </w:p>
        </w:tc>
        <w:tc>
          <w:tcPr>
            <w:tcW w:w="348"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5" w:type="pct"/>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-2,3%</w:t>
            </w:r>
          </w:p>
        </w:tc>
        <w:tc>
          <w:tcPr>
            <w:tcW w:w="308" w:type="pct"/>
            <w:gridSpan w:val="2"/>
            <w:tcBorders>
              <w:top w:val="nil"/>
              <w:left w:val="nil"/>
              <w:bottom w:val="single" w:sz="4" w:space="0" w:color="BDD7EE"/>
              <w:right w:val="single" w:sz="4" w:space="0" w:color="BDD7EE"/>
            </w:tcBorders>
            <w:shd w:val="clear" w:color="auto" w:fill="auto"/>
            <w:noWrap/>
            <w:vAlign w:val="center"/>
            <w:hideMark/>
          </w:tcPr>
          <w:p w:rsidR="00661356" w:rsidRPr="00BA0087" w:rsidRDefault="00661356" w:rsidP="00661356">
            <w:pPr>
              <w:spacing w:after="0" w:line="240" w:lineRule="auto"/>
              <w:jc w:val="center"/>
              <w:rPr>
                <w:rFonts w:ascii="Arial" w:eastAsia="Times New Roman" w:hAnsi="Arial" w:cs="Arial"/>
                <w:sz w:val="14"/>
                <w:szCs w:val="14"/>
              </w:rPr>
            </w:pPr>
            <w:r w:rsidRPr="00BA0087">
              <w:rPr>
                <w:rFonts w:ascii="Arial" w:eastAsia="Times New Roman" w:hAnsi="Arial" w:cs="Arial"/>
                <w:sz w:val="14"/>
                <w:szCs w:val="14"/>
              </w:rPr>
              <w:t>-2,2%</w:t>
            </w:r>
          </w:p>
        </w:tc>
      </w:tr>
    </w:tbl>
    <w:p w:rsidR="00B967E4" w:rsidRPr="00661356" w:rsidRDefault="00B967E4" w:rsidP="00B967E4">
      <w:pPr>
        <w:spacing w:line="276" w:lineRule="auto"/>
        <w:ind w:firstLine="720"/>
        <w:jc w:val="both"/>
        <w:rPr>
          <w:rFonts w:ascii="Sylfaen" w:hAnsi="Sylfaen" w:cs="Sylfaen"/>
          <w:lang w:val="ka-GE"/>
        </w:rPr>
      </w:pPr>
    </w:p>
    <w:p w:rsidR="00AB3CC0" w:rsidRPr="00661356" w:rsidRDefault="00AB3CC0"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en-US"/>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925F4A" w:rsidRDefault="00925F4A"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bookmarkStart w:id="3" w:name="_GoBack"/>
      <w:bookmarkEnd w:id="3"/>
    </w:p>
    <w:p w:rsidR="00BF40BF" w:rsidRDefault="00BF40BF"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sectPr w:rsidR="00BF40BF" w:rsidSect="0038656F">
          <w:footerReference w:type="default" r:id="rId8"/>
          <w:pgSz w:w="12240" w:h="15840"/>
          <w:pgMar w:top="709" w:right="902" w:bottom="1134" w:left="851" w:header="720" w:footer="720" w:gutter="0"/>
          <w:pgNumType w:start="1"/>
          <w:cols w:space="720"/>
          <w:titlePg/>
          <w:docGrid w:linePitch="360"/>
        </w:sectPr>
      </w:pPr>
    </w:p>
    <w:p w:rsidR="00925F4A" w:rsidRPr="00661356" w:rsidRDefault="00925F4A"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E62DDE" w:rsidRPr="00661356" w:rsidRDefault="00E62DDE" w:rsidP="00E62DDE">
      <w:pPr>
        <w:pStyle w:val="Heading1"/>
        <w:numPr>
          <w:ilvl w:val="0"/>
          <w:numId w:val="1"/>
        </w:numPr>
        <w:spacing w:line="276" w:lineRule="auto"/>
        <w:rPr>
          <w:rFonts w:ascii="Sylfaen" w:hAnsi="Sylfaen"/>
          <w:b/>
          <w:sz w:val="28"/>
          <w:lang w:val="ka-GE"/>
        </w:rPr>
      </w:pPr>
      <w:bookmarkStart w:id="4" w:name="_Toc89118363"/>
      <w:r w:rsidRPr="00661356">
        <w:rPr>
          <w:rFonts w:ascii="Sylfaen" w:hAnsi="Sylfaen" w:cs="Sylfaen"/>
          <w:b/>
          <w:sz w:val="28"/>
          <w:lang w:val="ka-GE"/>
        </w:rPr>
        <w:t>მთავრობის</w:t>
      </w:r>
      <w:r w:rsidRPr="00661356">
        <w:rPr>
          <w:rFonts w:ascii="Sylfaen" w:hAnsi="Sylfaen"/>
          <w:b/>
          <w:sz w:val="28"/>
          <w:lang w:val="ka-GE"/>
        </w:rPr>
        <w:t xml:space="preserve"> ვალი</w:t>
      </w:r>
      <w:bookmarkEnd w:id="4"/>
    </w:p>
    <w:tbl>
      <w:tblPr>
        <w:tblW w:w="4935" w:type="pct"/>
        <w:jc w:val="center"/>
        <w:tblLook w:val="04A0" w:firstRow="1" w:lastRow="0" w:firstColumn="1" w:lastColumn="0" w:noHBand="0" w:noVBand="1"/>
      </w:tblPr>
      <w:tblGrid>
        <w:gridCol w:w="4559"/>
        <w:gridCol w:w="769"/>
        <w:gridCol w:w="811"/>
        <w:gridCol w:w="811"/>
        <w:gridCol w:w="811"/>
        <w:gridCol w:w="811"/>
        <w:gridCol w:w="811"/>
        <w:gridCol w:w="809"/>
      </w:tblGrid>
      <w:tr w:rsidR="007E59A3" w:rsidRPr="00661356" w:rsidTr="007E59A3">
        <w:trPr>
          <w:trHeight w:val="577"/>
          <w:jc w:val="center"/>
        </w:trPr>
        <w:tc>
          <w:tcPr>
            <w:tcW w:w="2236"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მთავრობის ვალი (მლნ ლარი)</w:t>
            </w:r>
          </w:p>
        </w:tc>
        <w:tc>
          <w:tcPr>
            <w:tcW w:w="377"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2020 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2021 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2022 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2023 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2024 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2025 წელი</w:t>
            </w:r>
          </w:p>
        </w:tc>
        <w:tc>
          <w:tcPr>
            <w:tcW w:w="397" w:type="pct"/>
            <w:tcBorders>
              <w:top w:val="single" w:sz="8" w:space="0" w:color="A5A5A5"/>
              <w:left w:val="nil"/>
              <w:bottom w:val="single" w:sz="8" w:space="0" w:color="A5A5A5"/>
              <w:right w:val="single" w:sz="8" w:space="0" w:color="A5A5A5"/>
            </w:tcBorders>
            <w:shd w:val="clear" w:color="000000" w:fill="FFFFFF"/>
          </w:tcPr>
          <w:p w:rsidR="007E59A3" w:rsidRPr="00661356" w:rsidRDefault="007E59A3" w:rsidP="00765162">
            <w:pPr>
              <w:spacing w:after="0" w:line="240" w:lineRule="auto"/>
              <w:jc w:val="center"/>
              <w:rPr>
                <w:rFonts w:ascii="Sylfaen" w:eastAsia="Times New Roman" w:hAnsi="Sylfaen" w:cs="Arial"/>
                <w:b/>
                <w:bCs/>
                <w:color w:val="000000"/>
                <w:sz w:val="18"/>
                <w:szCs w:val="18"/>
              </w:rPr>
            </w:pPr>
            <w:r w:rsidRPr="00661356">
              <w:rPr>
                <w:rFonts w:ascii="Sylfaen" w:eastAsia="Times New Roman" w:hAnsi="Sylfaen" w:cs="Arial"/>
                <w:b/>
                <w:bCs/>
                <w:color w:val="000000"/>
                <w:sz w:val="18"/>
                <w:szCs w:val="18"/>
              </w:rPr>
              <w:t>2026 წელი</w:t>
            </w:r>
          </w:p>
        </w:tc>
      </w:tr>
      <w:tr w:rsidR="007E59A3" w:rsidRPr="00661356" w:rsidTr="007E59A3">
        <w:trPr>
          <w:trHeight w:val="2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both"/>
              <w:rPr>
                <w:rFonts w:ascii="Sylfaen" w:eastAsia="Times New Roman" w:hAnsi="Sylfaen" w:cs="Arial"/>
                <w:color w:val="000000"/>
                <w:sz w:val="18"/>
                <w:szCs w:val="18"/>
              </w:rPr>
            </w:pPr>
            <w:r w:rsidRPr="00661356">
              <w:rPr>
                <w:rFonts w:ascii="Sylfaen" w:eastAsia="Times New Roman" w:hAnsi="Sylfaen" w:cs="Arial"/>
                <w:color w:val="000000"/>
                <w:sz w:val="18"/>
                <w:szCs w:val="18"/>
              </w:rPr>
              <w:t xml:space="preserve">2021-2024 წლების პროგნოზი (2020 წლის </w:t>
            </w:r>
            <w:r w:rsidRPr="00661356">
              <w:rPr>
                <w:rFonts w:ascii="Sylfaen" w:eastAsia="Times New Roman" w:hAnsi="Sylfaen" w:cs="Arial"/>
                <w:color w:val="000000"/>
                <w:sz w:val="18"/>
                <w:szCs w:val="18"/>
                <w:lang w:val="ka-GE"/>
              </w:rPr>
              <w:t>დეკემბერი</w:t>
            </w:r>
            <w:r w:rsidRPr="00661356">
              <w:rPr>
                <w:rFonts w:ascii="Sylfaen" w:eastAsia="Times New Roman" w:hAnsi="Sylfaen" w:cs="Arial"/>
                <w:color w:val="000000"/>
                <w:sz w:val="18"/>
                <w:szCs w:val="18"/>
              </w:rPr>
              <w:t>)</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20"/>
              </w:rPr>
            </w:pPr>
            <w:r w:rsidRPr="00661356">
              <w:rPr>
                <w:rFonts w:ascii="Sylfaen" w:eastAsia="Times New Roman" w:hAnsi="Sylfaen" w:cs="Arial"/>
                <w:sz w:val="18"/>
                <w:szCs w:val="20"/>
              </w:rPr>
              <w:t>27,365</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20"/>
              </w:rPr>
            </w:pPr>
            <w:r w:rsidRPr="00661356">
              <w:rPr>
                <w:rFonts w:ascii="Sylfaen" w:eastAsia="Times New Roman" w:hAnsi="Sylfaen" w:cs="Arial"/>
                <w:sz w:val="18"/>
                <w:szCs w:val="20"/>
              </w:rPr>
              <w:t>29,543</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20"/>
              </w:rPr>
            </w:pPr>
            <w:r w:rsidRPr="00661356">
              <w:rPr>
                <w:rFonts w:ascii="Sylfaen" w:eastAsia="Times New Roman" w:hAnsi="Sylfaen" w:cs="Arial"/>
                <w:sz w:val="18"/>
                <w:szCs w:val="20"/>
              </w:rPr>
              <w:t>32,017</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20"/>
              </w:rPr>
            </w:pPr>
            <w:r w:rsidRPr="00661356">
              <w:rPr>
                <w:rFonts w:ascii="Sylfaen" w:eastAsia="Times New Roman" w:hAnsi="Sylfaen" w:cs="Arial"/>
                <w:sz w:val="18"/>
                <w:szCs w:val="20"/>
              </w:rPr>
              <w:t>34,355</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20"/>
              </w:rPr>
            </w:pPr>
            <w:r w:rsidRPr="00661356">
              <w:rPr>
                <w:rFonts w:ascii="Sylfaen" w:eastAsia="Times New Roman" w:hAnsi="Sylfaen" w:cs="Arial"/>
                <w:sz w:val="18"/>
                <w:szCs w:val="20"/>
              </w:rPr>
              <w:t>36,557</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p>
        </w:tc>
        <w:tc>
          <w:tcPr>
            <w:tcW w:w="397" w:type="pct"/>
            <w:tcBorders>
              <w:top w:val="nil"/>
              <w:left w:val="nil"/>
              <w:bottom w:val="single" w:sz="8" w:space="0" w:color="A5A5A5"/>
              <w:right w:val="single" w:sz="8" w:space="0" w:color="A5A5A5"/>
            </w:tcBorders>
          </w:tcPr>
          <w:p w:rsidR="007E59A3" w:rsidRPr="00661356" w:rsidRDefault="007E59A3" w:rsidP="00765162">
            <w:pPr>
              <w:spacing w:after="0" w:line="240" w:lineRule="auto"/>
              <w:jc w:val="center"/>
              <w:rPr>
                <w:rFonts w:ascii="Sylfaen" w:eastAsia="Times New Roman" w:hAnsi="Sylfaen" w:cs="Arial"/>
                <w:sz w:val="18"/>
                <w:szCs w:val="20"/>
              </w:rPr>
            </w:pPr>
          </w:p>
        </w:tc>
      </w:tr>
      <w:tr w:rsidR="007E59A3" w:rsidRPr="00661356"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ind w:left="720"/>
              <w:jc w:val="both"/>
              <w:rPr>
                <w:rFonts w:ascii="Sylfaen" w:eastAsia="Times New Roman" w:hAnsi="Sylfaen" w:cs="Arial"/>
                <w:color w:val="000000"/>
                <w:sz w:val="18"/>
                <w:szCs w:val="18"/>
              </w:rPr>
            </w:pPr>
            <w:r w:rsidRPr="00661356">
              <w:rPr>
                <w:rFonts w:ascii="Sylfaen" w:eastAsia="Times New Roman" w:hAnsi="Sylfaen" w:cs="Arial"/>
                <w:i/>
                <w:color w:val="000000"/>
                <w:sz w:val="18"/>
                <w:szCs w:val="18"/>
              </w:rPr>
              <w:t xml:space="preserve">% </w:t>
            </w:r>
            <w:r w:rsidRPr="00661356">
              <w:rPr>
                <w:rFonts w:ascii="Sylfaen" w:eastAsia="Times New Roman" w:hAnsi="Sylfaen" w:cs="Sylfaen"/>
                <w:i/>
                <w:color w:val="000000"/>
                <w:sz w:val="18"/>
                <w:szCs w:val="18"/>
              </w:rPr>
              <w:t>მშპ</w:t>
            </w:r>
            <w:r w:rsidRPr="00661356">
              <w:rPr>
                <w:rFonts w:ascii="Sylfaen" w:eastAsia="Times New Roman" w:hAnsi="Sylfaen" w:cs="Arial"/>
                <w:i/>
                <w:color w:val="000000"/>
                <w:sz w:val="18"/>
                <w:szCs w:val="18"/>
              </w:rPr>
              <w:t>-</w:t>
            </w:r>
            <w:r w:rsidRPr="00661356">
              <w:rPr>
                <w:rFonts w:ascii="Sylfaen" w:eastAsia="Times New Roman" w:hAnsi="Sylfaen" w:cs="Arial"/>
                <w:i/>
                <w:color w:val="000000"/>
                <w:sz w:val="18"/>
                <w:szCs w:val="18"/>
                <w:lang w:val="ka-GE"/>
              </w:rPr>
              <w:t>ს</w:t>
            </w:r>
            <w:r w:rsidRPr="00661356">
              <w:rPr>
                <w:rFonts w:ascii="Sylfaen" w:eastAsia="Times New Roman" w:hAnsi="Sylfaen" w:cs="Sylfaen"/>
                <w:i/>
                <w:color w:val="000000"/>
                <w:sz w:val="18"/>
                <w:szCs w:val="18"/>
              </w:rPr>
              <w:t>თან</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54.4%</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54.2%</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53.8%</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53.0%</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51.9%</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p>
        </w:tc>
        <w:tc>
          <w:tcPr>
            <w:tcW w:w="397" w:type="pct"/>
            <w:tcBorders>
              <w:top w:val="nil"/>
              <w:left w:val="nil"/>
              <w:bottom w:val="single" w:sz="8" w:space="0" w:color="A5A5A5"/>
              <w:right w:val="single" w:sz="8" w:space="0" w:color="A5A5A5"/>
            </w:tcBorders>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p>
        </w:tc>
      </w:tr>
      <w:tr w:rsidR="007E59A3" w:rsidRPr="00661356"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both"/>
              <w:rPr>
                <w:rFonts w:ascii="Sylfaen" w:eastAsia="Times New Roman" w:hAnsi="Sylfaen" w:cs="Arial"/>
                <w:color w:val="000000"/>
                <w:sz w:val="18"/>
                <w:szCs w:val="18"/>
              </w:rPr>
            </w:pPr>
            <w:r w:rsidRPr="00661356">
              <w:rPr>
                <w:rFonts w:ascii="Sylfaen" w:eastAsia="Times New Roman" w:hAnsi="Sylfaen" w:cs="Arial"/>
                <w:color w:val="000000"/>
                <w:sz w:val="18"/>
                <w:szCs w:val="18"/>
              </w:rPr>
              <w:t xml:space="preserve">2022-2025 წლები (2021 წლის </w:t>
            </w:r>
            <w:r w:rsidRPr="00661356">
              <w:rPr>
                <w:rFonts w:ascii="Sylfaen" w:eastAsia="Times New Roman" w:hAnsi="Sylfaen" w:cs="Arial"/>
                <w:color w:val="000000"/>
                <w:sz w:val="18"/>
                <w:szCs w:val="18"/>
                <w:lang w:val="ka-GE"/>
              </w:rPr>
              <w:t>დეკემბერი</w:t>
            </w:r>
            <w:r w:rsidRPr="00661356">
              <w:rPr>
                <w:rFonts w:ascii="Sylfaen" w:eastAsia="Times New Roman" w:hAnsi="Sylfaen" w:cs="Arial"/>
                <w:color w:val="000000"/>
                <w:sz w:val="18"/>
                <w:szCs w:val="18"/>
              </w:rPr>
              <w:t>)</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r w:rsidRPr="00661356">
              <w:rPr>
                <w:rFonts w:ascii="Sylfaen" w:eastAsia="Times New Roman" w:hAnsi="Sylfaen" w:cs="Arial"/>
                <w:sz w:val="18"/>
                <w:szCs w:val="20"/>
              </w:rPr>
              <w:t>29,654</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lang w:val="ka-GE"/>
              </w:rPr>
            </w:pPr>
            <w:r w:rsidRPr="00661356">
              <w:rPr>
                <w:rFonts w:ascii="Sylfaen" w:eastAsia="Times New Roman" w:hAnsi="Sylfaen" w:cs="Arial"/>
                <w:sz w:val="18"/>
                <w:szCs w:val="20"/>
              </w:rPr>
              <w:t>29,905</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r w:rsidRPr="00661356">
              <w:rPr>
                <w:rFonts w:ascii="Sylfaen" w:eastAsia="Times New Roman" w:hAnsi="Sylfaen" w:cs="Arial"/>
                <w:sz w:val="18"/>
                <w:szCs w:val="20"/>
              </w:rPr>
              <w:t>33,123</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r w:rsidRPr="00661356">
              <w:rPr>
                <w:rFonts w:ascii="Sylfaen" w:eastAsia="Times New Roman" w:hAnsi="Sylfaen" w:cs="Arial"/>
                <w:sz w:val="18"/>
                <w:szCs w:val="20"/>
              </w:rPr>
              <w:t>35,348</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r w:rsidRPr="00661356">
              <w:rPr>
                <w:rFonts w:ascii="Sylfaen" w:eastAsia="Times New Roman" w:hAnsi="Sylfaen" w:cs="Arial"/>
                <w:sz w:val="18"/>
                <w:szCs w:val="20"/>
              </w:rPr>
              <w:t>37,413</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sz w:val="18"/>
                <w:szCs w:val="18"/>
              </w:rPr>
            </w:pPr>
            <w:r w:rsidRPr="00661356">
              <w:rPr>
                <w:rFonts w:ascii="Sylfaen" w:eastAsia="Times New Roman" w:hAnsi="Sylfaen" w:cs="Arial"/>
                <w:sz w:val="18"/>
                <w:szCs w:val="20"/>
              </w:rPr>
              <w:t>39,417</w:t>
            </w:r>
          </w:p>
        </w:tc>
        <w:tc>
          <w:tcPr>
            <w:tcW w:w="397" w:type="pct"/>
            <w:tcBorders>
              <w:top w:val="nil"/>
              <w:left w:val="nil"/>
              <w:bottom w:val="single" w:sz="8" w:space="0" w:color="A5A5A5"/>
              <w:right w:val="single" w:sz="8" w:space="0" w:color="A5A5A5"/>
            </w:tcBorders>
          </w:tcPr>
          <w:p w:rsidR="007E59A3" w:rsidRPr="00661356" w:rsidRDefault="007E59A3" w:rsidP="00765162">
            <w:pPr>
              <w:spacing w:after="0" w:line="240" w:lineRule="auto"/>
              <w:jc w:val="center"/>
              <w:rPr>
                <w:rFonts w:ascii="Sylfaen" w:eastAsia="Times New Roman" w:hAnsi="Sylfaen" w:cs="Arial"/>
                <w:sz w:val="18"/>
                <w:szCs w:val="20"/>
              </w:rPr>
            </w:pPr>
          </w:p>
        </w:tc>
      </w:tr>
      <w:tr w:rsidR="007E59A3" w:rsidRPr="00661356"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ind w:left="720"/>
              <w:jc w:val="both"/>
              <w:rPr>
                <w:rFonts w:ascii="Sylfaen" w:eastAsia="Times New Roman" w:hAnsi="Sylfaen" w:cs="Arial"/>
                <w:color w:val="000000"/>
                <w:sz w:val="18"/>
                <w:szCs w:val="18"/>
              </w:rPr>
            </w:pPr>
            <w:r w:rsidRPr="00661356">
              <w:rPr>
                <w:rFonts w:ascii="Sylfaen" w:eastAsia="Times New Roman" w:hAnsi="Sylfaen" w:cs="Arial"/>
                <w:i/>
                <w:color w:val="000000"/>
                <w:sz w:val="18"/>
                <w:szCs w:val="18"/>
              </w:rPr>
              <w:t xml:space="preserve">% </w:t>
            </w:r>
            <w:r w:rsidRPr="00661356">
              <w:rPr>
                <w:rFonts w:ascii="Sylfaen" w:eastAsia="Times New Roman" w:hAnsi="Sylfaen" w:cs="Sylfaen"/>
                <w:i/>
                <w:color w:val="000000"/>
                <w:sz w:val="18"/>
                <w:szCs w:val="18"/>
              </w:rPr>
              <w:t>მშპ</w:t>
            </w:r>
            <w:r w:rsidRPr="00661356">
              <w:rPr>
                <w:rFonts w:ascii="Sylfaen" w:eastAsia="Times New Roman" w:hAnsi="Sylfaen" w:cs="Arial"/>
                <w:i/>
                <w:color w:val="000000"/>
                <w:sz w:val="18"/>
                <w:szCs w:val="18"/>
              </w:rPr>
              <w:t>-</w:t>
            </w:r>
            <w:r w:rsidRPr="00661356">
              <w:rPr>
                <w:rFonts w:ascii="Sylfaen" w:eastAsia="Times New Roman" w:hAnsi="Sylfaen" w:cs="Arial"/>
                <w:i/>
                <w:color w:val="000000"/>
                <w:sz w:val="18"/>
                <w:szCs w:val="18"/>
                <w:lang w:val="ka-GE"/>
              </w:rPr>
              <w:t>ს</w:t>
            </w:r>
            <w:r w:rsidRPr="00661356">
              <w:rPr>
                <w:rFonts w:ascii="Sylfaen" w:eastAsia="Times New Roman" w:hAnsi="Sylfaen" w:cs="Sylfaen"/>
                <w:i/>
                <w:color w:val="000000"/>
                <w:sz w:val="18"/>
                <w:szCs w:val="18"/>
              </w:rPr>
              <w:t>თან</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60.2%</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5</w:t>
            </w:r>
            <w:r w:rsidRPr="00661356">
              <w:rPr>
                <w:rFonts w:ascii="Sylfaen" w:eastAsia="Times New Roman" w:hAnsi="Sylfaen" w:cs="Arial"/>
                <w:i/>
                <w:color w:val="000000"/>
                <w:sz w:val="18"/>
                <w:szCs w:val="18"/>
              </w:rPr>
              <w:t>1</w:t>
            </w:r>
            <w:r w:rsidRPr="00661356">
              <w:rPr>
                <w:rFonts w:ascii="Sylfaen" w:eastAsia="Times New Roman" w:hAnsi="Sylfaen" w:cs="Arial"/>
                <w:i/>
                <w:color w:val="000000"/>
                <w:sz w:val="18"/>
                <w:szCs w:val="18"/>
                <w:lang w:val="ka-GE"/>
              </w:rPr>
              <w:t>.</w:t>
            </w:r>
            <w:r w:rsidRPr="00661356">
              <w:rPr>
                <w:rFonts w:ascii="Sylfaen" w:eastAsia="Times New Roman" w:hAnsi="Sylfaen" w:cs="Arial"/>
                <w:i/>
                <w:color w:val="000000"/>
                <w:sz w:val="18"/>
                <w:szCs w:val="18"/>
              </w:rPr>
              <w:t>1</w:t>
            </w:r>
            <w:r w:rsidRPr="00661356">
              <w:rPr>
                <w:rFonts w:ascii="Sylfaen" w:eastAsia="Times New Roman" w:hAnsi="Sylfaen"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5</w:t>
            </w:r>
            <w:r w:rsidRPr="00661356">
              <w:rPr>
                <w:rFonts w:ascii="Sylfaen" w:eastAsia="Times New Roman" w:hAnsi="Sylfaen" w:cs="Arial"/>
                <w:i/>
                <w:color w:val="000000"/>
                <w:sz w:val="18"/>
                <w:szCs w:val="18"/>
              </w:rPr>
              <w:t>1</w:t>
            </w:r>
            <w:r w:rsidRPr="00661356">
              <w:rPr>
                <w:rFonts w:ascii="Sylfaen" w:eastAsia="Times New Roman" w:hAnsi="Sylfaen" w:cs="Arial"/>
                <w:i/>
                <w:color w:val="000000"/>
                <w:sz w:val="18"/>
                <w:szCs w:val="18"/>
                <w:lang w:val="ka-GE"/>
              </w:rPr>
              <w:t>.</w:t>
            </w:r>
            <w:r w:rsidRPr="00661356">
              <w:rPr>
                <w:rFonts w:ascii="Sylfaen" w:eastAsia="Times New Roman" w:hAnsi="Sylfaen" w:cs="Arial"/>
                <w:i/>
                <w:color w:val="000000"/>
                <w:sz w:val="18"/>
                <w:szCs w:val="18"/>
              </w:rPr>
              <w:t>1</w:t>
            </w:r>
            <w:r w:rsidRPr="00661356">
              <w:rPr>
                <w:rFonts w:ascii="Sylfaen" w:eastAsia="Times New Roman" w:hAnsi="Sylfaen"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5</w:t>
            </w:r>
            <w:r w:rsidRPr="00661356">
              <w:rPr>
                <w:rFonts w:ascii="Sylfaen" w:eastAsia="Times New Roman" w:hAnsi="Sylfaen" w:cs="Arial"/>
                <w:i/>
                <w:color w:val="000000"/>
                <w:sz w:val="18"/>
                <w:szCs w:val="18"/>
              </w:rPr>
              <w:t>0</w:t>
            </w:r>
            <w:r w:rsidRPr="00661356">
              <w:rPr>
                <w:rFonts w:ascii="Sylfaen" w:eastAsia="Times New Roman" w:hAnsi="Sylfaen" w:cs="Arial"/>
                <w:i/>
                <w:color w:val="000000"/>
                <w:sz w:val="18"/>
                <w:szCs w:val="18"/>
                <w:lang w:val="ka-GE"/>
              </w:rPr>
              <w:t>.2%</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rPr>
              <w:t>49</w:t>
            </w:r>
            <w:r w:rsidRPr="00661356">
              <w:rPr>
                <w:rFonts w:ascii="Sylfaen" w:eastAsia="Times New Roman" w:hAnsi="Sylfaen" w:cs="Arial"/>
                <w:i/>
                <w:color w:val="000000"/>
                <w:sz w:val="18"/>
                <w:szCs w:val="18"/>
                <w:lang w:val="ka-GE"/>
              </w:rPr>
              <w:t>.</w:t>
            </w:r>
            <w:r w:rsidRPr="00661356">
              <w:rPr>
                <w:rFonts w:ascii="Sylfaen" w:eastAsia="Times New Roman" w:hAnsi="Sylfaen" w:cs="Arial"/>
                <w:i/>
                <w:color w:val="000000"/>
                <w:sz w:val="18"/>
                <w:szCs w:val="18"/>
              </w:rPr>
              <w:t>0</w:t>
            </w:r>
            <w:r w:rsidRPr="00661356">
              <w:rPr>
                <w:rFonts w:ascii="Sylfaen" w:eastAsia="Times New Roman" w:hAnsi="Sylfaen"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rPr>
            </w:pPr>
            <w:r w:rsidRPr="00661356">
              <w:rPr>
                <w:rFonts w:ascii="Sylfaen" w:eastAsia="Times New Roman" w:hAnsi="Sylfaen" w:cs="Arial"/>
                <w:i/>
                <w:color w:val="000000"/>
                <w:sz w:val="18"/>
                <w:szCs w:val="18"/>
                <w:lang w:val="ka-GE"/>
              </w:rPr>
              <w:t>47.7%</w:t>
            </w:r>
          </w:p>
        </w:tc>
        <w:tc>
          <w:tcPr>
            <w:tcW w:w="397" w:type="pct"/>
            <w:tcBorders>
              <w:top w:val="nil"/>
              <w:left w:val="nil"/>
              <w:bottom w:val="single" w:sz="8" w:space="0" w:color="A5A5A5"/>
              <w:right w:val="single" w:sz="8" w:space="0" w:color="A5A5A5"/>
            </w:tcBorders>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p>
        </w:tc>
      </w:tr>
      <w:tr w:rsidR="007E59A3" w:rsidRPr="00661356" w:rsidTr="007E59A3">
        <w:trPr>
          <w:trHeight w:val="158"/>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both"/>
              <w:rPr>
                <w:rFonts w:ascii="Sylfaen" w:eastAsia="Times New Roman" w:hAnsi="Sylfaen" w:cs="Arial"/>
                <w:color w:val="000000"/>
                <w:sz w:val="18"/>
                <w:szCs w:val="18"/>
              </w:rPr>
            </w:pPr>
            <w:r w:rsidRPr="00661356">
              <w:rPr>
                <w:rFonts w:ascii="Sylfaen" w:eastAsia="Times New Roman" w:hAnsi="Sylfaen" w:cs="Arial"/>
                <w:color w:val="000000"/>
                <w:sz w:val="18"/>
                <w:szCs w:val="18"/>
              </w:rPr>
              <w:t xml:space="preserve">2023-2026 წლები (2022 წლის </w:t>
            </w:r>
            <w:r w:rsidRPr="00661356">
              <w:rPr>
                <w:rFonts w:ascii="Sylfaen" w:eastAsia="Times New Roman" w:hAnsi="Sylfaen" w:cs="Arial"/>
                <w:color w:val="000000"/>
                <w:sz w:val="18"/>
                <w:szCs w:val="18"/>
                <w:lang w:val="ka-GE"/>
              </w:rPr>
              <w:t>ნოემბერი</w:t>
            </w:r>
            <w:r w:rsidRPr="00661356">
              <w:rPr>
                <w:rFonts w:ascii="Sylfaen" w:eastAsia="Times New Roman" w:hAnsi="Sylfaen" w:cs="Arial"/>
                <w:color w:val="000000"/>
                <w:sz w:val="18"/>
                <w:szCs w:val="18"/>
              </w:rPr>
              <w:t>)</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rPr>
                <w:rFonts w:ascii="Sylfaen" w:eastAsia="Times New Roman" w:hAnsi="Sylfaen" w:cs="Arial"/>
                <w:sz w:val="18"/>
                <w:szCs w:val="18"/>
                <w:lang w:val="ka-GE"/>
              </w:rPr>
            </w:pPr>
            <w:r w:rsidRPr="00661356">
              <w:rPr>
                <w:rFonts w:ascii="Sylfaen" w:eastAsia="Times New Roman" w:hAnsi="Sylfaen" w:cs="Arial"/>
                <w:sz w:val="18"/>
                <w:szCs w:val="20"/>
              </w:rPr>
              <w:t>29,654</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 xml:space="preserve">29,812 </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BF40BF">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28,60</w:t>
            </w:r>
            <w:r w:rsidR="00BF40BF">
              <w:rPr>
                <w:rFonts w:ascii="Sylfaen" w:eastAsia="Times New Roman" w:hAnsi="Sylfaen" w:cs="Arial"/>
                <w:sz w:val="18"/>
                <w:szCs w:val="20"/>
              </w:rPr>
              <w:t>2</w:t>
            </w:r>
            <w:r w:rsidRPr="00661356">
              <w:rPr>
                <w:rFonts w:ascii="Sylfaen" w:eastAsia="Times New Roman" w:hAnsi="Sylfaen" w:cs="Arial"/>
                <w:sz w:val="18"/>
                <w:szCs w:val="20"/>
              </w:rPr>
              <w:t xml:space="preserve"> </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 xml:space="preserve">30,539 </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 xml:space="preserve">32,679 </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 xml:space="preserve">34,799 </w:t>
            </w:r>
          </w:p>
        </w:tc>
        <w:tc>
          <w:tcPr>
            <w:tcW w:w="397" w:type="pct"/>
            <w:tcBorders>
              <w:top w:val="nil"/>
              <w:left w:val="nil"/>
              <w:bottom w:val="single" w:sz="8" w:space="0" w:color="A5A5A5"/>
              <w:right w:val="single" w:sz="8" w:space="0" w:color="A5A5A5"/>
            </w:tcBorders>
            <w:vAlign w:val="bottom"/>
          </w:tcPr>
          <w:p w:rsidR="007E59A3" w:rsidRPr="00661356" w:rsidRDefault="007E59A3" w:rsidP="00765162">
            <w:pPr>
              <w:spacing w:after="0" w:line="240" w:lineRule="auto"/>
              <w:rPr>
                <w:rFonts w:ascii="Sylfaen" w:eastAsia="Times New Roman" w:hAnsi="Sylfaen" w:cs="Arial"/>
                <w:sz w:val="18"/>
                <w:szCs w:val="20"/>
              </w:rPr>
            </w:pPr>
            <w:r w:rsidRPr="00661356">
              <w:rPr>
                <w:rFonts w:ascii="Sylfaen" w:eastAsia="Times New Roman" w:hAnsi="Sylfaen" w:cs="Arial"/>
                <w:sz w:val="18"/>
                <w:szCs w:val="20"/>
              </w:rPr>
              <w:t xml:space="preserve">36,819 </w:t>
            </w:r>
          </w:p>
        </w:tc>
      </w:tr>
      <w:tr w:rsidR="007E59A3" w:rsidRPr="00661356" w:rsidTr="007E59A3">
        <w:trPr>
          <w:trHeight w:val="1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ind w:left="720"/>
              <w:jc w:val="both"/>
              <w:rPr>
                <w:rFonts w:ascii="Sylfaen" w:eastAsia="Times New Roman" w:hAnsi="Sylfaen" w:cs="Arial"/>
                <w:color w:val="000000"/>
                <w:sz w:val="18"/>
                <w:szCs w:val="18"/>
              </w:rPr>
            </w:pPr>
            <w:r w:rsidRPr="00661356">
              <w:rPr>
                <w:rFonts w:ascii="Sylfaen" w:eastAsia="Times New Roman" w:hAnsi="Sylfaen" w:cs="Arial"/>
                <w:i/>
                <w:color w:val="000000"/>
                <w:sz w:val="18"/>
                <w:szCs w:val="18"/>
              </w:rPr>
              <w:t xml:space="preserve">% </w:t>
            </w:r>
            <w:r w:rsidRPr="00661356">
              <w:rPr>
                <w:rFonts w:ascii="Sylfaen" w:eastAsia="Times New Roman" w:hAnsi="Sylfaen" w:cs="Sylfaen"/>
                <w:i/>
                <w:color w:val="000000"/>
                <w:sz w:val="18"/>
                <w:szCs w:val="18"/>
              </w:rPr>
              <w:t>მშპ</w:t>
            </w:r>
            <w:r w:rsidRPr="00661356">
              <w:rPr>
                <w:rFonts w:ascii="Sylfaen" w:eastAsia="Times New Roman" w:hAnsi="Sylfaen" w:cs="Arial"/>
                <w:i/>
                <w:color w:val="000000"/>
                <w:sz w:val="18"/>
                <w:szCs w:val="18"/>
              </w:rPr>
              <w:t>-</w:t>
            </w:r>
            <w:r w:rsidRPr="00661356">
              <w:rPr>
                <w:rFonts w:ascii="Sylfaen" w:eastAsia="Times New Roman" w:hAnsi="Sylfaen" w:cs="Arial"/>
                <w:i/>
                <w:color w:val="000000"/>
                <w:sz w:val="18"/>
                <w:szCs w:val="18"/>
                <w:lang w:val="ka-GE"/>
              </w:rPr>
              <w:t>ს</w:t>
            </w:r>
            <w:r w:rsidRPr="00661356">
              <w:rPr>
                <w:rFonts w:ascii="Sylfaen" w:eastAsia="Times New Roman" w:hAnsi="Sylfaen" w:cs="Sylfaen"/>
                <w:i/>
                <w:color w:val="000000"/>
                <w:sz w:val="18"/>
                <w:szCs w:val="18"/>
              </w:rPr>
              <w:t>თან</w:t>
            </w:r>
          </w:p>
        </w:tc>
        <w:tc>
          <w:tcPr>
            <w:tcW w:w="377" w:type="pct"/>
            <w:tcBorders>
              <w:top w:val="nil"/>
              <w:left w:val="nil"/>
              <w:bottom w:val="single" w:sz="8" w:space="0" w:color="A5A5A5"/>
              <w:right w:val="single" w:sz="8" w:space="0" w:color="A5A5A5"/>
            </w:tcBorders>
            <w:shd w:val="clear" w:color="auto" w:fill="auto"/>
            <w:vAlign w:val="center"/>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60.2%</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49.7%</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39.6%</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38.3%</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37.8%</w:t>
            </w:r>
          </w:p>
        </w:tc>
        <w:tc>
          <w:tcPr>
            <w:tcW w:w="398" w:type="pct"/>
            <w:tcBorders>
              <w:top w:val="nil"/>
              <w:left w:val="nil"/>
              <w:bottom w:val="single" w:sz="8" w:space="0" w:color="A5A5A5"/>
              <w:right w:val="single" w:sz="8" w:space="0" w:color="A5A5A5"/>
            </w:tcBorders>
            <w:shd w:val="clear" w:color="auto" w:fill="auto"/>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37.2%</w:t>
            </w:r>
          </w:p>
        </w:tc>
        <w:tc>
          <w:tcPr>
            <w:tcW w:w="397" w:type="pct"/>
            <w:tcBorders>
              <w:top w:val="nil"/>
              <w:left w:val="nil"/>
              <w:bottom w:val="single" w:sz="8" w:space="0" w:color="A5A5A5"/>
              <w:right w:val="single" w:sz="8" w:space="0" w:color="A5A5A5"/>
            </w:tcBorders>
            <w:vAlign w:val="bottom"/>
          </w:tcPr>
          <w:p w:rsidR="007E59A3" w:rsidRPr="00661356" w:rsidRDefault="007E59A3" w:rsidP="00765162">
            <w:pPr>
              <w:spacing w:after="0" w:line="240" w:lineRule="auto"/>
              <w:jc w:val="center"/>
              <w:rPr>
                <w:rFonts w:ascii="Sylfaen" w:eastAsia="Times New Roman" w:hAnsi="Sylfaen" w:cs="Arial"/>
                <w:i/>
                <w:color w:val="000000"/>
                <w:sz w:val="18"/>
                <w:szCs w:val="18"/>
                <w:lang w:val="ka-GE"/>
              </w:rPr>
            </w:pPr>
            <w:r w:rsidRPr="00661356">
              <w:rPr>
                <w:rFonts w:ascii="Sylfaen" w:eastAsia="Times New Roman" w:hAnsi="Sylfaen" w:cs="Arial"/>
                <w:i/>
                <w:color w:val="000000"/>
                <w:sz w:val="18"/>
                <w:szCs w:val="18"/>
                <w:lang w:val="ka-GE"/>
              </w:rPr>
              <w:t>36.4%</w:t>
            </w:r>
          </w:p>
        </w:tc>
      </w:tr>
    </w:tbl>
    <w:p w:rsidR="007E59A3" w:rsidRPr="00661356" w:rsidRDefault="007E59A3" w:rsidP="007E59A3">
      <w:pPr>
        <w:pStyle w:val="NoSpacing"/>
        <w:spacing w:line="276" w:lineRule="auto"/>
        <w:ind w:firstLine="720"/>
        <w:jc w:val="both"/>
        <w:rPr>
          <w:rFonts w:ascii="Sylfaen" w:hAnsi="Sylfaen"/>
          <w:lang w:val="ka-GE"/>
        </w:rPr>
      </w:pPr>
    </w:p>
    <w:p w:rsidR="007E59A3" w:rsidRPr="00BF40BF" w:rsidRDefault="007E59A3" w:rsidP="007E59A3">
      <w:pPr>
        <w:pStyle w:val="NoSpacing"/>
        <w:spacing w:line="276" w:lineRule="auto"/>
        <w:ind w:firstLine="720"/>
        <w:jc w:val="both"/>
        <w:rPr>
          <w:rFonts w:ascii="Sylfaen" w:hAnsi="Sylfaen"/>
        </w:rPr>
      </w:pPr>
      <w:r w:rsidRPr="00BF40BF">
        <w:rPr>
          <w:rFonts w:ascii="Sylfaen" w:hAnsi="Sylfaen"/>
          <w:lang w:val="ka-GE"/>
        </w:rPr>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2022 წლის განმავლობაში რეალური ეკონომიკის და მშპ დეფლატორის ზრდის და ასევე ლარის ვალის პორტფელში არსებული ვალუტების მიმართ გამყარების გამო. 2022 წლის ბოლოს მდგომარეობით ეკონომიკის რეალური ზრდა მოსალოდნელია 10.0%-ის ნიშნულზე და მშპ დეფლატორის ზრდა 9.5%-ის დონეზე, ეს უკანასკნელი კი აღემატება გასულ წელს მომზადებულ პროგნოზს. 2022 წლის ბოლოსთვის, 2021 წლის დეკემბრის ბოლოსთან  შედარებით, ისევ მოსალოდნელია ლარის გამყარება ვალის პორტფელში არსებული ვალუტების მიმართ, რასაც, გაზრდილ ნომინალურ ეკონომიკურ ზრდასთან ერთად, დადებითი გავლენა ექნება მთავრობის ვალის მშპ-თან ფარდობის შემცირების მიმართულებით. შესაბამისად, 2022 წლის ბოლოს ვალის მშპ-თან ფარდობის შემცირება მოსალოდნელია 39.6%-მდე. ვალის მშპ-თან ფარდობის შემცირება პროგნოზირებულია შემდეგ წლებშიც, 2026 წლის ბოლოს აღნიშნული მაჩვენებელი ჩამოვა 36.4%-მდე.</w:t>
      </w:r>
    </w:p>
    <w:p w:rsidR="007E59A3" w:rsidRPr="00661356" w:rsidRDefault="007E59A3" w:rsidP="007E59A3">
      <w:pPr>
        <w:pStyle w:val="NoSpacing"/>
        <w:spacing w:line="276" w:lineRule="auto"/>
        <w:ind w:firstLine="720"/>
        <w:jc w:val="both"/>
        <w:rPr>
          <w:rFonts w:ascii="Sylfaen" w:hAnsi="Sylfaen"/>
          <w:b/>
        </w:rPr>
      </w:pPr>
      <w:r w:rsidRPr="00BF40BF">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(2021 წლისთვის - 80%),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2022-2025 (</w:t>
      </w:r>
      <w:hyperlink r:id="rId9" w:history="1">
        <w:r w:rsidRPr="00BF40BF">
          <w:rPr>
            <w:rStyle w:val="Hyperlink"/>
            <w:rFonts w:ascii="Sylfaen" w:hAnsi="Sylfaen"/>
            <w:lang w:val="ka-GE"/>
          </w:rPr>
          <w:t>https://mof.ge/5231</w:t>
        </w:r>
      </w:hyperlink>
      <w:r w:rsidRPr="00BF40BF">
        <w:rPr>
          <w:rFonts w:ascii="Sylfaen" w:hAnsi="Sylfaen"/>
          <w:lang w:val="ka-GE"/>
        </w:rPr>
        <w:t>)</w:t>
      </w:r>
      <w:r w:rsidRPr="00BF40BF">
        <w:rPr>
          <w:rFonts w:ascii="Sylfaen" w:hAnsi="Sylfaen"/>
        </w:rPr>
        <w:t xml:space="preserve"> </w:t>
      </w:r>
      <w:r w:rsidRPr="00BF40BF">
        <w:rPr>
          <w:rFonts w:ascii="Sylfaen" w:hAnsi="Sylfaen"/>
          <w:lang w:val="ka-GE"/>
        </w:rPr>
        <w:t>ვალის მშპ-თან ფარდობის შემცირებასთან ერთად, ორიენტირებულია მთლიან ვალში საგარეო ვალის წილის შემცირებაზე.</w:t>
      </w:r>
      <w:r w:rsidRPr="00661356">
        <w:rPr>
          <w:rFonts w:ascii="Sylfaen" w:hAnsi="Sylfaen"/>
          <w:lang w:val="ka-GE"/>
        </w:rPr>
        <w:t xml:space="preserve"> </w:t>
      </w:r>
    </w:p>
    <w:p w:rsidR="007E59A3" w:rsidRPr="00661356" w:rsidRDefault="007E59A3" w:rsidP="007E59A3">
      <w:pPr>
        <w:pStyle w:val="NoSpacing"/>
        <w:spacing w:line="276" w:lineRule="auto"/>
        <w:ind w:firstLine="720"/>
        <w:jc w:val="both"/>
        <w:rPr>
          <w:rFonts w:ascii="Sylfaen" w:hAnsi="Sylfaen"/>
          <w:lang w:val="ka-GE"/>
        </w:rPr>
      </w:pPr>
    </w:p>
    <w:p w:rsidR="00D6431C" w:rsidRPr="00661356" w:rsidRDefault="00D6431C" w:rsidP="00D6431C">
      <w:pPr>
        <w:pStyle w:val="NoSpacing"/>
        <w:spacing w:line="276" w:lineRule="auto"/>
        <w:ind w:firstLine="720"/>
        <w:jc w:val="both"/>
        <w:rPr>
          <w:rFonts w:ascii="Sylfaen" w:hAnsi="Sylfaen"/>
          <w:lang w:val="ka-GE"/>
        </w:rPr>
      </w:pPr>
    </w:p>
    <w:sectPr w:rsidR="00D6431C" w:rsidRPr="00661356" w:rsidSect="00BF40BF">
      <w:pgSz w:w="12240" w:h="15840"/>
      <w:pgMar w:top="709" w:right="902" w:bottom="1134" w:left="99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BB4" w:rsidRDefault="008D2BB4" w:rsidP="009F60D8">
      <w:pPr>
        <w:spacing w:after="0" w:line="240" w:lineRule="auto"/>
      </w:pPr>
      <w:r>
        <w:separator/>
      </w:r>
    </w:p>
  </w:endnote>
  <w:endnote w:type="continuationSeparator" w:id="0">
    <w:p w:rsidR="008D2BB4" w:rsidRDefault="008D2BB4"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0BF" w:rsidRDefault="00BF4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BB4" w:rsidRDefault="008D2BB4" w:rsidP="009F60D8">
      <w:pPr>
        <w:spacing w:after="0" w:line="240" w:lineRule="auto"/>
      </w:pPr>
      <w:r>
        <w:separator/>
      </w:r>
    </w:p>
  </w:footnote>
  <w:footnote w:type="continuationSeparator" w:id="0">
    <w:p w:rsidR="008D2BB4" w:rsidRDefault="008D2BB4"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4"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8"/>
  </w:num>
  <w:num w:numId="2">
    <w:abstractNumId w:val="0"/>
  </w:num>
  <w:num w:numId="3">
    <w:abstractNumId w:val="10"/>
  </w:num>
  <w:num w:numId="4">
    <w:abstractNumId w:val="21"/>
  </w:num>
  <w:num w:numId="5">
    <w:abstractNumId w:val="12"/>
  </w:num>
  <w:num w:numId="6">
    <w:abstractNumId w:val="2"/>
  </w:num>
  <w:num w:numId="7">
    <w:abstractNumId w:val="17"/>
  </w:num>
  <w:num w:numId="8">
    <w:abstractNumId w:val="5"/>
  </w:num>
  <w:num w:numId="9">
    <w:abstractNumId w:val="14"/>
  </w:num>
  <w:num w:numId="10">
    <w:abstractNumId w:val="7"/>
  </w:num>
  <w:num w:numId="11">
    <w:abstractNumId w:val="8"/>
  </w:num>
  <w:num w:numId="12">
    <w:abstractNumId w:val="16"/>
  </w:num>
  <w:num w:numId="13">
    <w:abstractNumId w:val="15"/>
  </w:num>
  <w:num w:numId="14">
    <w:abstractNumId w:val="1"/>
  </w:num>
  <w:num w:numId="15">
    <w:abstractNumId w:val="11"/>
  </w:num>
  <w:num w:numId="16">
    <w:abstractNumId w:val="4"/>
  </w:num>
  <w:num w:numId="17">
    <w:abstractNumId w:val="9"/>
  </w:num>
  <w:num w:numId="18">
    <w:abstractNumId w:val="13"/>
  </w:num>
  <w:num w:numId="19">
    <w:abstractNumId w:val="20"/>
  </w:num>
  <w:num w:numId="20">
    <w:abstractNumId w:val="19"/>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7FBA"/>
    <w:rsid w:val="00013AC3"/>
    <w:rsid w:val="00014376"/>
    <w:rsid w:val="00017173"/>
    <w:rsid w:val="0002038B"/>
    <w:rsid w:val="00024261"/>
    <w:rsid w:val="00034A6A"/>
    <w:rsid w:val="00036ADB"/>
    <w:rsid w:val="000373FB"/>
    <w:rsid w:val="00037A9D"/>
    <w:rsid w:val="0004003E"/>
    <w:rsid w:val="00044987"/>
    <w:rsid w:val="0005192A"/>
    <w:rsid w:val="0005717F"/>
    <w:rsid w:val="000620EC"/>
    <w:rsid w:val="000704E9"/>
    <w:rsid w:val="00074809"/>
    <w:rsid w:val="00077298"/>
    <w:rsid w:val="000848C7"/>
    <w:rsid w:val="00084E6D"/>
    <w:rsid w:val="00091428"/>
    <w:rsid w:val="0009185A"/>
    <w:rsid w:val="00094934"/>
    <w:rsid w:val="000A29E6"/>
    <w:rsid w:val="000A565D"/>
    <w:rsid w:val="000C004C"/>
    <w:rsid w:val="000C3985"/>
    <w:rsid w:val="000C5D40"/>
    <w:rsid w:val="000C7E80"/>
    <w:rsid w:val="000D1A8A"/>
    <w:rsid w:val="000D1ED1"/>
    <w:rsid w:val="000D44F3"/>
    <w:rsid w:val="000E0266"/>
    <w:rsid w:val="000E4129"/>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56791"/>
    <w:rsid w:val="00160CFD"/>
    <w:rsid w:val="00164376"/>
    <w:rsid w:val="0016442C"/>
    <w:rsid w:val="00172AEE"/>
    <w:rsid w:val="00175EEC"/>
    <w:rsid w:val="00176389"/>
    <w:rsid w:val="00187569"/>
    <w:rsid w:val="001875B2"/>
    <w:rsid w:val="001A228B"/>
    <w:rsid w:val="001A603A"/>
    <w:rsid w:val="001B0ADE"/>
    <w:rsid w:val="001B1BB4"/>
    <w:rsid w:val="001B7A8C"/>
    <w:rsid w:val="001B7D87"/>
    <w:rsid w:val="001C0E34"/>
    <w:rsid w:val="001C2D22"/>
    <w:rsid w:val="001C347E"/>
    <w:rsid w:val="001C4F2A"/>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3469F"/>
    <w:rsid w:val="002404B2"/>
    <w:rsid w:val="00240C12"/>
    <w:rsid w:val="0024220D"/>
    <w:rsid w:val="002429D0"/>
    <w:rsid w:val="0024333D"/>
    <w:rsid w:val="00243E61"/>
    <w:rsid w:val="00246230"/>
    <w:rsid w:val="00250276"/>
    <w:rsid w:val="00252E65"/>
    <w:rsid w:val="00252F52"/>
    <w:rsid w:val="00252FF9"/>
    <w:rsid w:val="00254404"/>
    <w:rsid w:val="00261AE4"/>
    <w:rsid w:val="00263D13"/>
    <w:rsid w:val="00267A13"/>
    <w:rsid w:val="002807FA"/>
    <w:rsid w:val="00286219"/>
    <w:rsid w:val="00291443"/>
    <w:rsid w:val="00292E98"/>
    <w:rsid w:val="002A7594"/>
    <w:rsid w:val="002B7BCD"/>
    <w:rsid w:val="002C4CEA"/>
    <w:rsid w:val="002E1420"/>
    <w:rsid w:val="002F1C52"/>
    <w:rsid w:val="002F2BC3"/>
    <w:rsid w:val="003048EB"/>
    <w:rsid w:val="00304B4F"/>
    <w:rsid w:val="00306448"/>
    <w:rsid w:val="00306D41"/>
    <w:rsid w:val="00311AE3"/>
    <w:rsid w:val="00317572"/>
    <w:rsid w:val="00320B35"/>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56F"/>
    <w:rsid w:val="00386609"/>
    <w:rsid w:val="0039145C"/>
    <w:rsid w:val="00391A33"/>
    <w:rsid w:val="00392190"/>
    <w:rsid w:val="00393A09"/>
    <w:rsid w:val="00395712"/>
    <w:rsid w:val="003A2E8C"/>
    <w:rsid w:val="003A3D02"/>
    <w:rsid w:val="003A51E0"/>
    <w:rsid w:val="003B08BE"/>
    <w:rsid w:val="003B3497"/>
    <w:rsid w:val="003B349A"/>
    <w:rsid w:val="003C0B4E"/>
    <w:rsid w:val="003C22EC"/>
    <w:rsid w:val="003C3FC5"/>
    <w:rsid w:val="003D1E12"/>
    <w:rsid w:val="003D244E"/>
    <w:rsid w:val="003D36A8"/>
    <w:rsid w:val="003D380D"/>
    <w:rsid w:val="003D62EE"/>
    <w:rsid w:val="003D77D7"/>
    <w:rsid w:val="003E39B9"/>
    <w:rsid w:val="003E631B"/>
    <w:rsid w:val="003E78CE"/>
    <w:rsid w:val="003F0EA7"/>
    <w:rsid w:val="003F2DF1"/>
    <w:rsid w:val="003F4774"/>
    <w:rsid w:val="003F53B1"/>
    <w:rsid w:val="003F57B5"/>
    <w:rsid w:val="003F596F"/>
    <w:rsid w:val="004003C1"/>
    <w:rsid w:val="004025F5"/>
    <w:rsid w:val="00403068"/>
    <w:rsid w:val="00404E8F"/>
    <w:rsid w:val="0040580D"/>
    <w:rsid w:val="0041284B"/>
    <w:rsid w:val="0041719A"/>
    <w:rsid w:val="00420EC8"/>
    <w:rsid w:val="00422B46"/>
    <w:rsid w:val="0042677B"/>
    <w:rsid w:val="00431DB1"/>
    <w:rsid w:val="00436064"/>
    <w:rsid w:val="00444998"/>
    <w:rsid w:val="0044579A"/>
    <w:rsid w:val="00447EE1"/>
    <w:rsid w:val="004502DC"/>
    <w:rsid w:val="00452AC8"/>
    <w:rsid w:val="00453C2D"/>
    <w:rsid w:val="0045636A"/>
    <w:rsid w:val="00457F1D"/>
    <w:rsid w:val="004654A1"/>
    <w:rsid w:val="0046628B"/>
    <w:rsid w:val="00470304"/>
    <w:rsid w:val="00475FE9"/>
    <w:rsid w:val="00476074"/>
    <w:rsid w:val="0049650A"/>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4F7557"/>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9D3"/>
    <w:rsid w:val="00597F97"/>
    <w:rsid w:val="005A7824"/>
    <w:rsid w:val="005B1C09"/>
    <w:rsid w:val="005B365D"/>
    <w:rsid w:val="005C3422"/>
    <w:rsid w:val="005C3DED"/>
    <w:rsid w:val="005C49CA"/>
    <w:rsid w:val="005C6650"/>
    <w:rsid w:val="005C7DFB"/>
    <w:rsid w:val="005D79EB"/>
    <w:rsid w:val="005E0AEF"/>
    <w:rsid w:val="005E18E6"/>
    <w:rsid w:val="005E1D74"/>
    <w:rsid w:val="005E435E"/>
    <w:rsid w:val="005F2DAC"/>
    <w:rsid w:val="005F4177"/>
    <w:rsid w:val="006004B7"/>
    <w:rsid w:val="00600756"/>
    <w:rsid w:val="00606701"/>
    <w:rsid w:val="0061130B"/>
    <w:rsid w:val="006331BA"/>
    <w:rsid w:val="00637FC7"/>
    <w:rsid w:val="0064560E"/>
    <w:rsid w:val="00647038"/>
    <w:rsid w:val="00650744"/>
    <w:rsid w:val="006609EF"/>
    <w:rsid w:val="00661356"/>
    <w:rsid w:val="00663E28"/>
    <w:rsid w:val="0067395F"/>
    <w:rsid w:val="0067433B"/>
    <w:rsid w:val="00674E6F"/>
    <w:rsid w:val="00680339"/>
    <w:rsid w:val="00685A5A"/>
    <w:rsid w:val="006904FA"/>
    <w:rsid w:val="00693CED"/>
    <w:rsid w:val="006A0158"/>
    <w:rsid w:val="006A22AE"/>
    <w:rsid w:val="006A3D51"/>
    <w:rsid w:val="006A6BD0"/>
    <w:rsid w:val="006B5F06"/>
    <w:rsid w:val="006C2331"/>
    <w:rsid w:val="006C2752"/>
    <w:rsid w:val="006C47A8"/>
    <w:rsid w:val="006C6BD5"/>
    <w:rsid w:val="006D2445"/>
    <w:rsid w:val="006E2361"/>
    <w:rsid w:val="006E250D"/>
    <w:rsid w:val="006E3687"/>
    <w:rsid w:val="006E5001"/>
    <w:rsid w:val="006E76DE"/>
    <w:rsid w:val="006F0703"/>
    <w:rsid w:val="006F1DBB"/>
    <w:rsid w:val="006F3B8D"/>
    <w:rsid w:val="006F5CB5"/>
    <w:rsid w:val="006F62AE"/>
    <w:rsid w:val="00702386"/>
    <w:rsid w:val="00702821"/>
    <w:rsid w:val="00704ED0"/>
    <w:rsid w:val="00707044"/>
    <w:rsid w:val="00711FD0"/>
    <w:rsid w:val="007126B3"/>
    <w:rsid w:val="0073343E"/>
    <w:rsid w:val="0073665F"/>
    <w:rsid w:val="007366C4"/>
    <w:rsid w:val="00741617"/>
    <w:rsid w:val="00743CA7"/>
    <w:rsid w:val="0074751F"/>
    <w:rsid w:val="00765162"/>
    <w:rsid w:val="007656A6"/>
    <w:rsid w:val="00773D36"/>
    <w:rsid w:val="00776610"/>
    <w:rsid w:val="00781209"/>
    <w:rsid w:val="00782ECE"/>
    <w:rsid w:val="00782ED6"/>
    <w:rsid w:val="00785FB9"/>
    <w:rsid w:val="00787302"/>
    <w:rsid w:val="00795AE8"/>
    <w:rsid w:val="00795DE8"/>
    <w:rsid w:val="007A37DE"/>
    <w:rsid w:val="007B0F7D"/>
    <w:rsid w:val="007B6B22"/>
    <w:rsid w:val="007B6E63"/>
    <w:rsid w:val="007C0F9B"/>
    <w:rsid w:val="007C687D"/>
    <w:rsid w:val="007D46C3"/>
    <w:rsid w:val="007D6F01"/>
    <w:rsid w:val="007D7CE4"/>
    <w:rsid w:val="007E09D9"/>
    <w:rsid w:val="007E4307"/>
    <w:rsid w:val="007E4635"/>
    <w:rsid w:val="007E4D42"/>
    <w:rsid w:val="007E59A3"/>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304A5"/>
    <w:rsid w:val="0083288A"/>
    <w:rsid w:val="00836FD1"/>
    <w:rsid w:val="0084099F"/>
    <w:rsid w:val="00840E81"/>
    <w:rsid w:val="00843136"/>
    <w:rsid w:val="00850A7E"/>
    <w:rsid w:val="00850F31"/>
    <w:rsid w:val="0085580C"/>
    <w:rsid w:val="00857B5A"/>
    <w:rsid w:val="00862507"/>
    <w:rsid w:val="008644B4"/>
    <w:rsid w:val="00864E35"/>
    <w:rsid w:val="0087013E"/>
    <w:rsid w:val="00873562"/>
    <w:rsid w:val="008A10D3"/>
    <w:rsid w:val="008A4D2A"/>
    <w:rsid w:val="008B430C"/>
    <w:rsid w:val="008B73C0"/>
    <w:rsid w:val="008C1EB7"/>
    <w:rsid w:val="008C5E23"/>
    <w:rsid w:val="008D01F4"/>
    <w:rsid w:val="008D0202"/>
    <w:rsid w:val="008D2BB4"/>
    <w:rsid w:val="008D5276"/>
    <w:rsid w:val="008D5657"/>
    <w:rsid w:val="008E1DC6"/>
    <w:rsid w:val="008E26E9"/>
    <w:rsid w:val="008E2965"/>
    <w:rsid w:val="008E407E"/>
    <w:rsid w:val="008E58FE"/>
    <w:rsid w:val="008E75CE"/>
    <w:rsid w:val="008F384A"/>
    <w:rsid w:val="00902BC5"/>
    <w:rsid w:val="00903B17"/>
    <w:rsid w:val="00911CE0"/>
    <w:rsid w:val="00921E64"/>
    <w:rsid w:val="00925F4A"/>
    <w:rsid w:val="009266C5"/>
    <w:rsid w:val="00931509"/>
    <w:rsid w:val="009348D2"/>
    <w:rsid w:val="00936CC0"/>
    <w:rsid w:val="00936FE4"/>
    <w:rsid w:val="009436DF"/>
    <w:rsid w:val="00945392"/>
    <w:rsid w:val="00952986"/>
    <w:rsid w:val="009610BF"/>
    <w:rsid w:val="009615ED"/>
    <w:rsid w:val="009653F7"/>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18F3"/>
    <w:rsid w:val="009B2991"/>
    <w:rsid w:val="009B3A95"/>
    <w:rsid w:val="009B5D57"/>
    <w:rsid w:val="009C03FF"/>
    <w:rsid w:val="009C4B89"/>
    <w:rsid w:val="009C50FE"/>
    <w:rsid w:val="009C5631"/>
    <w:rsid w:val="009C683F"/>
    <w:rsid w:val="009D32A7"/>
    <w:rsid w:val="009D41D3"/>
    <w:rsid w:val="009D6C89"/>
    <w:rsid w:val="009E000E"/>
    <w:rsid w:val="009F16D1"/>
    <w:rsid w:val="009F60D8"/>
    <w:rsid w:val="00A011F3"/>
    <w:rsid w:val="00A05BA2"/>
    <w:rsid w:val="00A10126"/>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816E3"/>
    <w:rsid w:val="00A84CB2"/>
    <w:rsid w:val="00A8567C"/>
    <w:rsid w:val="00A97679"/>
    <w:rsid w:val="00AA2F3F"/>
    <w:rsid w:val="00AA36AE"/>
    <w:rsid w:val="00AA4676"/>
    <w:rsid w:val="00AA5368"/>
    <w:rsid w:val="00AA5788"/>
    <w:rsid w:val="00AB3CC0"/>
    <w:rsid w:val="00AC2672"/>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7EF"/>
    <w:rsid w:val="00B23CB5"/>
    <w:rsid w:val="00B30B4F"/>
    <w:rsid w:val="00B32541"/>
    <w:rsid w:val="00B4167B"/>
    <w:rsid w:val="00B429B2"/>
    <w:rsid w:val="00B43B65"/>
    <w:rsid w:val="00B453B3"/>
    <w:rsid w:val="00B50D9C"/>
    <w:rsid w:val="00B609ED"/>
    <w:rsid w:val="00B61517"/>
    <w:rsid w:val="00B652A8"/>
    <w:rsid w:val="00B6704B"/>
    <w:rsid w:val="00B82ABB"/>
    <w:rsid w:val="00B84101"/>
    <w:rsid w:val="00B92C40"/>
    <w:rsid w:val="00B94BE7"/>
    <w:rsid w:val="00B967E4"/>
    <w:rsid w:val="00BA0087"/>
    <w:rsid w:val="00BA1519"/>
    <w:rsid w:val="00BA1C51"/>
    <w:rsid w:val="00BA22ED"/>
    <w:rsid w:val="00BA3346"/>
    <w:rsid w:val="00BA4E78"/>
    <w:rsid w:val="00BC3B7E"/>
    <w:rsid w:val="00BC4B17"/>
    <w:rsid w:val="00BC68CE"/>
    <w:rsid w:val="00BC7AD9"/>
    <w:rsid w:val="00BD44EC"/>
    <w:rsid w:val="00BD48B6"/>
    <w:rsid w:val="00BD6FDA"/>
    <w:rsid w:val="00BE1861"/>
    <w:rsid w:val="00BE1E58"/>
    <w:rsid w:val="00BE4CE5"/>
    <w:rsid w:val="00BF167C"/>
    <w:rsid w:val="00BF1E77"/>
    <w:rsid w:val="00BF40BF"/>
    <w:rsid w:val="00C12DE3"/>
    <w:rsid w:val="00C13875"/>
    <w:rsid w:val="00C13CEB"/>
    <w:rsid w:val="00C24549"/>
    <w:rsid w:val="00C24C9E"/>
    <w:rsid w:val="00C25447"/>
    <w:rsid w:val="00C302BD"/>
    <w:rsid w:val="00C31EA4"/>
    <w:rsid w:val="00C32B6F"/>
    <w:rsid w:val="00C53420"/>
    <w:rsid w:val="00C551C7"/>
    <w:rsid w:val="00C64480"/>
    <w:rsid w:val="00C665F9"/>
    <w:rsid w:val="00C70029"/>
    <w:rsid w:val="00C71FCB"/>
    <w:rsid w:val="00C75BD8"/>
    <w:rsid w:val="00C76B9F"/>
    <w:rsid w:val="00C85296"/>
    <w:rsid w:val="00C8711F"/>
    <w:rsid w:val="00C91B16"/>
    <w:rsid w:val="00C91EBC"/>
    <w:rsid w:val="00C9780C"/>
    <w:rsid w:val="00CA3B82"/>
    <w:rsid w:val="00CB0B67"/>
    <w:rsid w:val="00CB204E"/>
    <w:rsid w:val="00CB5879"/>
    <w:rsid w:val="00CC0152"/>
    <w:rsid w:val="00CC180B"/>
    <w:rsid w:val="00CD7313"/>
    <w:rsid w:val="00CE495D"/>
    <w:rsid w:val="00CF227E"/>
    <w:rsid w:val="00CF6B03"/>
    <w:rsid w:val="00CF7B45"/>
    <w:rsid w:val="00D07174"/>
    <w:rsid w:val="00D07BAA"/>
    <w:rsid w:val="00D145C2"/>
    <w:rsid w:val="00D15EFF"/>
    <w:rsid w:val="00D20043"/>
    <w:rsid w:val="00D224EE"/>
    <w:rsid w:val="00D26B98"/>
    <w:rsid w:val="00D26E10"/>
    <w:rsid w:val="00D344F1"/>
    <w:rsid w:val="00D34D9D"/>
    <w:rsid w:val="00D35829"/>
    <w:rsid w:val="00D378CF"/>
    <w:rsid w:val="00D37C22"/>
    <w:rsid w:val="00D42676"/>
    <w:rsid w:val="00D46559"/>
    <w:rsid w:val="00D50091"/>
    <w:rsid w:val="00D50FD1"/>
    <w:rsid w:val="00D541A1"/>
    <w:rsid w:val="00D547A3"/>
    <w:rsid w:val="00D6033B"/>
    <w:rsid w:val="00D6264C"/>
    <w:rsid w:val="00D6431C"/>
    <w:rsid w:val="00D7302B"/>
    <w:rsid w:val="00D75C72"/>
    <w:rsid w:val="00D779C4"/>
    <w:rsid w:val="00D82BCE"/>
    <w:rsid w:val="00D833FB"/>
    <w:rsid w:val="00D83A99"/>
    <w:rsid w:val="00D900D0"/>
    <w:rsid w:val="00D968E5"/>
    <w:rsid w:val="00DB125E"/>
    <w:rsid w:val="00DB2104"/>
    <w:rsid w:val="00DB23C7"/>
    <w:rsid w:val="00DB3C65"/>
    <w:rsid w:val="00DB5F9F"/>
    <w:rsid w:val="00DB7553"/>
    <w:rsid w:val="00DC16C2"/>
    <w:rsid w:val="00DD4221"/>
    <w:rsid w:val="00DD6076"/>
    <w:rsid w:val="00DD6CB2"/>
    <w:rsid w:val="00DD7BF5"/>
    <w:rsid w:val="00DE190D"/>
    <w:rsid w:val="00DE37E7"/>
    <w:rsid w:val="00DF3087"/>
    <w:rsid w:val="00DF75A5"/>
    <w:rsid w:val="00E013DA"/>
    <w:rsid w:val="00E07F4F"/>
    <w:rsid w:val="00E10315"/>
    <w:rsid w:val="00E12BA0"/>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5C84"/>
    <w:rsid w:val="00E86E84"/>
    <w:rsid w:val="00E873F4"/>
    <w:rsid w:val="00E87DC6"/>
    <w:rsid w:val="00E9011D"/>
    <w:rsid w:val="00E9412D"/>
    <w:rsid w:val="00E94446"/>
    <w:rsid w:val="00E94E2E"/>
    <w:rsid w:val="00EA039D"/>
    <w:rsid w:val="00EA21C9"/>
    <w:rsid w:val="00EA3D3B"/>
    <w:rsid w:val="00EA45E1"/>
    <w:rsid w:val="00EA57C9"/>
    <w:rsid w:val="00EB27B1"/>
    <w:rsid w:val="00EB7135"/>
    <w:rsid w:val="00EB72AD"/>
    <w:rsid w:val="00EC21DA"/>
    <w:rsid w:val="00EC45C8"/>
    <w:rsid w:val="00EC5E35"/>
    <w:rsid w:val="00EC66F1"/>
    <w:rsid w:val="00EC7B3F"/>
    <w:rsid w:val="00ED33D9"/>
    <w:rsid w:val="00ED510A"/>
    <w:rsid w:val="00ED6DBB"/>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3BC2"/>
    <w:rsid w:val="00F2496C"/>
    <w:rsid w:val="00F32C71"/>
    <w:rsid w:val="00F416B5"/>
    <w:rsid w:val="00F44942"/>
    <w:rsid w:val="00F50686"/>
    <w:rsid w:val="00F50FAD"/>
    <w:rsid w:val="00F53C53"/>
    <w:rsid w:val="00F54722"/>
    <w:rsid w:val="00F600B8"/>
    <w:rsid w:val="00F60E74"/>
    <w:rsid w:val="00F61572"/>
    <w:rsid w:val="00F61B12"/>
    <w:rsid w:val="00F64373"/>
    <w:rsid w:val="00F66CBB"/>
    <w:rsid w:val="00F67536"/>
    <w:rsid w:val="00F761BC"/>
    <w:rsid w:val="00F76DFF"/>
    <w:rsid w:val="00F923C5"/>
    <w:rsid w:val="00F923FA"/>
    <w:rsid w:val="00F93565"/>
    <w:rsid w:val="00FA0D7D"/>
    <w:rsid w:val="00FA363F"/>
    <w:rsid w:val="00FA4829"/>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6867343">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476728264">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4732287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62740795">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182298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49794378">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23070242">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0464902">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f.ge/5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E1B1-E30A-45EF-8317-6589CDB6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5618</Words>
  <Characters>32025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4</cp:revision>
  <cp:lastPrinted>2022-12-05T06:42:00Z</cp:lastPrinted>
  <dcterms:created xsi:type="dcterms:W3CDTF">2022-12-01T17:31:00Z</dcterms:created>
  <dcterms:modified xsi:type="dcterms:W3CDTF">2022-12-05T06:43:00Z</dcterms:modified>
</cp:coreProperties>
</file>